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jc w:val="center"/>
        <w:rPr>
          <w:rFonts w:ascii="黑体" w:hAns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bCs/>
          <w:color w:val="000000"/>
          <w:sz w:val="36"/>
          <w:szCs w:val="36"/>
        </w:rPr>
        <w:t>山东第一医科大学（山东省医学科学院）</w:t>
      </w:r>
    </w:p>
    <w:p>
      <w:pPr>
        <w:pStyle w:val="5"/>
        <w:spacing w:line="560" w:lineRule="exact"/>
        <w:jc w:val="center"/>
        <w:rPr>
          <w:rFonts w:ascii="黑体" w:hAnsi="黑体" w:eastAsia="黑体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bCs/>
          <w:color w:val="FF0000"/>
          <w:sz w:val="36"/>
          <w:szCs w:val="36"/>
        </w:rPr>
        <w:t>硕士</w:t>
      </w:r>
      <w:bookmarkEnd w:id="0"/>
      <w:r>
        <w:rPr>
          <w:rFonts w:hint="eastAsia" w:ascii="黑体" w:hAnsi="黑体" w:eastAsia="黑体"/>
          <w:b/>
          <w:bCs/>
          <w:color w:val="000000"/>
          <w:sz w:val="36"/>
          <w:szCs w:val="36"/>
        </w:rPr>
        <w:t>学位授权学科目录</w:t>
      </w:r>
    </w:p>
    <w:p>
      <w:pPr>
        <w:pStyle w:val="2"/>
        <w:spacing w:line="560" w:lineRule="exact"/>
        <w:ind w:firstLine="160" w:firstLineChars="50"/>
        <w:rPr>
          <w:rFonts w:ascii="仿宋" w:hAnsi="仿宋" w:eastAsia="仿宋" w:cs="宋体"/>
          <w:b/>
          <w:color w:val="000000"/>
          <w:sz w:val="32"/>
          <w:szCs w:val="32"/>
        </w:rPr>
      </w:pPr>
    </w:p>
    <w:p>
      <w:pPr>
        <w:pStyle w:val="2"/>
        <w:spacing w:line="560" w:lineRule="exact"/>
        <w:ind w:firstLine="161" w:firstLineChars="50"/>
        <w:rPr>
          <w:rFonts w:ascii="楷体" w:hAnsi="楷体" w:eastAsia="楷体" w:cs="宋体"/>
          <w:b/>
          <w:color w:val="000000"/>
          <w:sz w:val="32"/>
          <w:szCs w:val="32"/>
        </w:rPr>
      </w:pPr>
      <w:r>
        <w:rPr>
          <w:rFonts w:hint="eastAsia" w:ascii="楷体" w:hAnsi="楷体" w:eastAsia="楷体" w:cs="宋体"/>
          <w:b/>
          <w:color w:val="000000"/>
          <w:sz w:val="32"/>
          <w:szCs w:val="32"/>
        </w:rPr>
        <w:t>硕士学位授权学科题录</w:t>
      </w:r>
    </w:p>
    <w:p>
      <w:pPr>
        <w:pStyle w:val="2"/>
        <w:spacing w:line="560" w:lineRule="exact"/>
        <w:ind w:firstLine="321" w:firstLineChars="100"/>
        <w:rPr>
          <w:rFonts w:ascii="楷体" w:hAnsi="楷体" w:eastAsia="楷体" w:cs="宋体"/>
          <w:b/>
          <w:color w:val="000000"/>
          <w:sz w:val="32"/>
          <w:szCs w:val="32"/>
        </w:rPr>
      </w:pPr>
      <w:r>
        <w:rPr>
          <w:rFonts w:hint="eastAsia" w:ascii="楷体" w:hAnsi="楷体" w:eastAsia="楷体" w:cs="宋体"/>
          <w:b/>
          <w:color w:val="000000"/>
          <w:sz w:val="32"/>
          <w:szCs w:val="32"/>
        </w:rPr>
        <w:t>1.一级学科（</w:t>
      </w:r>
      <w:r>
        <w:rPr>
          <w:rFonts w:ascii="楷体" w:hAnsi="楷体" w:eastAsia="楷体" w:cs="宋体"/>
          <w:b/>
          <w:color w:val="000000"/>
          <w:sz w:val="32"/>
          <w:szCs w:val="32"/>
        </w:rPr>
        <w:t>5</w:t>
      </w:r>
      <w:r>
        <w:rPr>
          <w:rFonts w:hint="eastAsia" w:ascii="楷体" w:hAnsi="楷体" w:eastAsia="楷体" w:cs="宋体"/>
          <w:b/>
          <w:color w:val="000000"/>
          <w:sz w:val="32"/>
          <w:szCs w:val="32"/>
        </w:rPr>
        <w:t>个）</w:t>
      </w:r>
    </w:p>
    <w:p>
      <w:pPr>
        <w:pStyle w:val="2"/>
        <w:spacing w:line="560" w:lineRule="exac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　1001  基础医学</w:t>
      </w:r>
    </w:p>
    <w:p>
      <w:pPr>
        <w:pStyle w:val="2"/>
        <w:spacing w:line="560" w:lineRule="exac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　1002  临床医学</w:t>
      </w:r>
    </w:p>
    <w:p>
      <w:pPr>
        <w:pStyle w:val="2"/>
        <w:spacing w:line="560" w:lineRule="exac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　1004  公共卫生与预防医学</w:t>
      </w:r>
    </w:p>
    <w:p>
      <w:pPr>
        <w:pStyle w:val="2"/>
        <w:spacing w:line="560" w:lineRule="exac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　1007  药学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 xml:space="preserve">1011  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护理学</w:t>
      </w:r>
    </w:p>
    <w:p>
      <w:pPr>
        <w:pStyle w:val="2"/>
        <w:spacing w:line="560" w:lineRule="exact"/>
        <w:ind w:firstLine="321" w:firstLineChars="100"/>
        <w:rPr>
          <w:rFonts w:ascii="楷体" w:hAnsi="楷体" w:eastAsia="楷体" w:cs="宋体"/>
          <w:b/>
          <w:color w:val="000000"/>
          <w:sz w:val="32"/>
          <w:szCs w:val="32"/>
        </w:rPr>
      </w:pPr>
      <w:r>
        <w:rPr>
          <w:rFonts w:hint="eastAsia" w:ascii="楷体" w:hAnsi="楷体" w:eastAsia="楷体" w:cs="宋体"/>
          <w:b/>
          <w:color w:val="000000"/>
          <w:sz w:val="32"/>
          <w:szCs w:val="32"/>
        </w:rPr>
        <w:t>2.二级学科（学术学位</w:t>
      </w:r>
      <w:r>
        <w:rPr>
          <w:rFonts w:ascii="楷体" w:hAnsi="楷体" w:eastAsia="楷体" w:cs="宋体"/>
          <w:b/>
          <w:color w:val="000000"/>
          <w:sz w:val="32"/>
          <w:szCs w:val="32"/>
        </w:rPr>
        <w:t>44</w:t>
      </w:r>
      <w:r>
        <w:rPr>
          <w:rFonts w:hint="eastAsia" w:ascii="楷体" w:hAnsi="楷体" w:eastAsia="楷体" w:cs="宋体"/>
          <w:b/>
          <w:color w:val="000000"/>
          <w:sz w:val="32"/>
          <w:szCs w:val="32"/>
        </w:rPr>
        <w:t>个）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b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sz w:val="32"/>
          <w:szCs w:val="32"/>
        </w:rPr>
        <w:t>0710 生物学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071006神经生物学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b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sz w:val="32"/>
          <w:szCs w:val="32"/>
        </w:rPr>
        <w:t>1001  基础医学</w:t>
      </w:r>
    </w:p>
    <w:p>
      <w:pPr>
        <w:pStyle w:val="2"/>
        <w:spacing w:line="560" w:lineRule="exac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　100101  人体解剖与组织胚胎学</w:t>
      </w:r>
    </w:p>
    <w:p>
      <w:pPr>
        <w:pStyle w:val="2"/>
        <w:spacing w:line="560" w:lineRule="exac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　100102  免疫学</w:t>
      </w:r>
    </w:p>
    <w:p>
      <w:pPr>
        <w:pStyle w:val="2"/>
        <w:spacing w:line="560" w:lineRule="exac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　100103  病原生物学</w:t>
      </w:r>
    </w:p>
    <w:p>
      <w:pPr>
        <w:pStyle w:val="2"/>
        <w:spacing w:line="560" w:lineRule="exac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　100104  病理学与病理生理学</w:t>
      </w:r>
    </w:p>
    <w:p>
      <w:pPr>
        <w:pStyle w:val="2"/>
        <w:spacing w:line="560" w:lineRule="exac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　100105  法医学</w:t>
      </w:r>
    </w:p>
    <w:p>
      <w:pPr>
        <w:pStyle w:val="2"/>
        <w:spacing w:line="560" w:lineRule="exac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　100106  放射医学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>100107  航空、航天与航海医学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1001Z1人体生理学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1001Z2医学生物化学与分子生物学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b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sz w:val="32"/>
          <w:szCs w:val="32"/>
        </w:rPr>
        <w:t>1002  临床医学</w:t>
      </w:r>
    </w:p>
    <w:p>
      <w:pPr>
        <w:pStyle w:val="2"/>
        <w:spacing w:line="560" w:lineRule="exac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　100201  内科学</w:t>
      </w:r>
    </w:p>
    <w:p>
      <w:pPr>
        <w:pStyle w:val="2"/>
        <w:spacing w:line="560" w:lineRule="exac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　100202  儿科学</w:t>
      </w:r>
    </w:p>
    <w:p>
      <w:pPr>
        <w:pStyle w:val="2"/>
        <w:spacing w:line="560" w:lineRule="exac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　100203  老年医学</w:t>
      </w:r>
    </w:p>
    <w:p>
      <w:pPr>
        <w:pStyle w:val="2"/>
        <w:spacing w:line="560" w:lineRule="exac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　100204  精神病学</w:t>
      </w:r>
    </w:p>
    <w:p>
      <w:pPr>
        <w:pStyle w:val="2"/>
        <w:spacing w:line="560" w:lineRule="exac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　100205  精神病与精神卫生学</w:t>
      </w:r>
    </w:p>
    <w:p>
      <w:pPr>
        <w:pStyle w:val="2"/>
        <w:spacing w:line="560" w:lineRule="exac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　100206  皮肤病与性病学</w:t>
      </w:r>
    </w:p>
    <w:p>
      <w:pPr>
        <w:pStyle w:val="2"/>
        <w:spacing w:line="560" w:lineRule="exac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　100207  影像医学与核医学</w:t>
      </w:r>
    </w:p>
    <w:p>
      <w:pPr>
        <w:pStyle w:val="2"/>
        <w:spacing w:line="560" w:lineRule="exact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　100208  临床检验诊断学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100210外科学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100211妇产科学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100212眼科学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100213耳鼻咽喉科学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100214肿瘤学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100215康复医学与理疗学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100216运动医学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100217麻醉学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100218急诊医学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b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sz w:val="32"/>
          <w:szCs w:val="32"/>
        </w:rPr>
        <w:t>1004 公共卫生与预防医学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100401流行病与卫生统计学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100402劳动卫生与环境卫生学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100403营养与食品卫生学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100404儿少卫生与妇幼保健学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100405卫生毒理学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100406军事预防医学</w:t>
      </w:r>
    </w:p>
    <w:p>
      <w:pPr>
        <w:spacing w:line="560" w:lineRule="exact"/>
        <w:ind w:firstLine="320" w:firstLineChars="100"/>
        <w:rPr>
          <w:rFonts w:ascii="仿宋" w:hAnsi="仿宋" w:eastAsia="仿宋" w:cs="宋体"/>
          <w:b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sz w:val="32"/>
          <w:szCs w:val="32"/>
        </w:rPr>
        <w:t>1006  中西医结合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b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100601  中西医结合基础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sz w:val="32"/>
          <w:szCs w:val="32"/>
        </w:rPr>
        <w:t>1007 药学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100701药物化学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100702药剂学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100703生药学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100704药物分析学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100705微生物与生化药学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100706药理学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1007Z1临床药学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1007Z2制药工程学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sz w:val="32"/>
          <w:szCs w:val="32"/>
        </w:rPr>
        <w:t>1011 护理学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101100护理学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b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sz w:val="32"/>
          <w:szCs w:val="32"/>
        </w:rPr>
        <w:t>1205  图书馆、情报与档案管理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120502  情报学</w:t>
      </w:r>
    </w:p>
    <w:p>
      <w:pPr>
        <w:pStyle w:val="2"/>
        <w:spacing w:line="560" w:lineRule="exact"/>
        <w:ind w:firstLine="321" w:firstLineChars="100"/>
        <w:rPr>
          <w:rFonts w:ascii="楷体" w:hAnsi="楷体" w:eastAsia="楷体" w:cs="宋体"/>
          <w:b/>
          <w:color w:val="000000"/>
          <w:sz w:val="32"/>
          <w:szCs w:val="32"/>
        </w:rPr>
      </w:pPr>
      <w:r>
        <w:rPr>
          <w:rFonts w:ascii="楷体" w:hAnsi="楷体" w:eastAsia="楷体" w:cs="宋体"/>
          <w:b/>
          <w:color w:val="000000"/>
          <w:sz w:val="32"/>
          <w:szCs w:val="32"/>
        </w:rPr>
        <w:t>3</w:t>
      </w:r>
      <w:r>
        <w:rPr>
          <w:rFonts w:hint="eastAsia" w:ascii="楷体" w:hAnsi="楷体" w:eastAsia="楷体" w:cs="宋体"/>
          <w:b/>
          <w:color w:val="000000"/>
          <w:sz w:val="32"/>
          <w:szCs w:val="32"/>
        </w:rPr>
        <w:t>.硕士专业学位授权领域（</w:t>
      </w:r>
      <w:r>
        <w:rPr>
          <w:rFonts w:ascii="楷体" w:hAnsi="楷体" w:eastAsia="楷体" w:cs="宋体"/>
          <w:b/>
          <w:color w:val="000000"/>
          <w:sz w:val="32"/>
          <w:szCs w:val="32"/>
        </w:rPr>
        <w:t>23</w:t>
      </w:r>
      <w:r>
        <w:rPr>
          <w:rFonts w:hint="eastAsia" w:ascii="楷体" w:hAnsi="楷体" w:eastAsia="楷体" w:cs="宋体"/>
          <w:b/>
          <w:color w:val="000000"/>
          <w:sz w:val="32"/>
          <w:szCs w:val="32"/>
        </w:rPr>
        <w:t>个）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sz w:val="32"/>
          <w:szCs w:val="32"/>
        </w:rPr>
        <w:t>1051 临床医学(专业学位)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105101内科学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105102儿科学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105103老年医学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105104神经病学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105105精神病与精神卫生学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105106皮肤病与性病学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105107影像医学与核医学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105108临床检验诊断学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105109外科学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105110妇产科学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105111眼科学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105112耳鼻咽喉科学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105113肿瘤学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105114康复医学与理疗学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105115运动医学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105116麻醉学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105117急诊医学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105127全科医学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105128临床病理学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b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sz w:val="32"/>
          <w:szCs w:val="32"/>
        </w:rPr>
        <w:t>1053 公共卫生(专业学位)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105300公共卫生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b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sz w:val="32"/>
          <w:szCs w:val="32"/>
        </w:rPr>
        <w:t>1054  护理(专业学位)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105400护理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>0860 生物与医药</w:t>
      </w:r>
      <w:r>
        <w:rPr>
          <w:rFonts w:hint="eastAsia" w:ascii="仿宋" w:hAnsi="仿宋" w:eastAsia="仿宋" w:cs="宋体"/>
          <w:b/>
          <w:color w:val="000000"/>
          <w:sz w:val="32"/>
          <w:szCs w:val="32"/>
        </w:rPr>
        <w:t>（专业学位）</w:t>
      </w:r>
    </w:p>
    <w:p>
      <w:pPr>
        <w:pStyle w:val="2"/>
        <w:spacing w:line="560" w:lineRule="exact"/>
        <w:ind w:firstLine="320" w:firstLineChars="100"/>
        <w:rPr>
          <w:rFonts w:ascii="仿宋" w:hAnsi="仿宋" w:eastAsia="仿宋" w:cs="宋体"/>
          <w:b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sz w:val="32"/>
          <w:szCs w:val="32"/>
        </w:rPr>
        <w:t>1055 药学(专业学位)</w:t>
      </w:r>
    </w:p>
    <w:p>
      <w:pPr>
        <w:pStyle w:val="2"/>
        <w:tabs>
          <w:tab w:val="left" w:pos="6830"/>
        </w:tabs>
        <w:spacing w:line="560" w:lineRule="exact"/>
        <w:ind w:firstLine="320" w:firstLineChars="1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105500药学</w:t>
      </w:r>
      <w:r>
        <w:rPr>
          <w:rFonts w:ascii="仿宋" w:hAnsi="仿宋" w:eastAsia="仿宋" w:cs="宋体"/>
          <w:color w:val="000000"/>
          <w:sz w:val="32"/>
          <w:szCs w:val="32"/>
        </w:rPr>
        <w:tab/>
      </w:r>
    </w:p>
    <w:p>
      <w:pPr>
        <w:pStyle w:val="2"/>
        <w:spacing w:line="560" w:lineRule="exact"/>
        <w:rPr>
          <w:rFonts w:ascii="仿宋" w:hAnsi="仿宋" w:eastAsia="仿宋" w:cs="宋体"/>
          <w:color w:val="000000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ascii="楷体" w:hAnsi="楷体" w:eastAsia="楷体" w:cs="宋体"/>
          <w:color w:val="000000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21"/>
    <w:rsid w:val="000048FD"/>
    <w:rsid w:val="00044D49"/>
    <w:rsid w:val="00122326"/>
    <w:rsid w:val="00186DE7"/>
    <w:rsid w:val="002750E4"/>
    <w:rsid w:val="003B6E21"/>
    <w:rsid w:val="003E504E"/>
    <w:rsid w:val="00452F87"/>
    <w:rsid w:val="004822CB"/>
    <w:rsid w:val="00517738"/>
    <w:rsid w:val="005424D4"/>
    <w:rsid w:val="00696241"/>
    <w:rsid w:val="006F461C"/>
    <w:rsid w:val="00711A02"/>
    <w:rsid w:val="00733C36"/>
    <w:rsid w:val="00792743"/>
    <w:rsid w:val="007B6C47"/>
    <w:rsid w:val="007E434E"/>
    <w:rsid w:val="00854A5C"/>
    <w:rsid w:val="00A115BA"/>
    <w:rsid w:val="00E522E6"/>
    <w:rsid w:val="70A7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/>
      <w:sz w:val="24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8">
    <w:name w:val="纯文本 字符"/>
    <w:link w:val="2"/>
    <w:qFormat/>
    <w:uiPriority w:val="0"/>
    <w:rPr>
      <w:rFonts w:ascii="宋体" w:hAnsi="Courier New"/>
      <w:sz w:val="24"/>
      <w:szCs w:val="24"/>
    </w:rPr>
  </w:style>
  <w:style w:type="character" w:customStyle="1" w:styleId="9">
    <w:name w:val="纯文本 字符1"/>
    <w:basedOn w:val="7"/>
    <w:semiHidden/>
    <w:uiPriority w:val="99"/>
    <w:rPr>
      <w:rFonts w:hAnsi="Courier New" w:cs="Courier New" w:asciiTheme="minorEastAsia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jt</Company>
  <Pages>4</Pages>
  <Words>175</Words>
  <Characters>1004</Characters>
  <Lines>8</Lines>
  <Paragraphs>2</Paragraphs>
  <TotalTime>64</TotalTime>
  <ScaleCrop>false</ScaleCrop>
  <LinksUpToDate>false</LinksUpToDate>
  <CharactersWithSpaces>1177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2020-03-07T07:51:00Z</dcterms:created>
  <dc:creator>lenovo</dc:creator>
  <cp:lastModifiedBy>tianguilian</cp:lastModifiedBy>
  <dcterms:modified xsi:type="dcterms:W3CDTF">2020-07-07T08:41:21Z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