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7" w:line="360" w:lineRule="auto"/>
        <w:ind w:left="267"/>
        <w:rPr>
          <w:rFonts w:asciiTheme="minorEastAsia" w:hAnsiTheme="minorEastAsia" w:eastAsiaTheme="minorEastAsia"/>
          <w:sz w:val="24"/>
          <w:szCs w:val="24"/>
        </w:rPr>
      </w:pPr>
      <w:r>
        <w:rPr>
          <w:rFonts w:asciiTheme="minorEastAsia" w:hAnsiTheme="minorEastAsia" w:eastAsiaTheme="minorEastAsia"/>
          <w:color w:val="211F26"/>
          <w:w w:val="120"/>
          <w:sz w:val="24"/>
          <w:szCs w:val="24"/>
        </w:rPr>
        <w:t>附</w:t>
      </w:r>
      <w:r>
        <w:rPr>
          <w:rFonts w:asciiTheme="minorEastAsia" w:hAnsiTheme="minorEastAsia" w:eastAsiaTheme="minorEastAsia"/>
          <w:color w:val="3D3B42"/>
          <w:w w:val="120"/>
          <w:sz w:val="24"/>
          <w:szCs w:val="24"/>
        </w:rPr>
        <w:t>件l</w:t>
      </w:r>
    </w:p>
    <w:p>
      <w:pPr>
        <w:pStyle w:val="4"/>
        <w:spacing w:before="7" w:line="360" w:lineRule="auto"/>
        <w:rPr>
          <w:rFonts w:asciiTheme="minorEastAsia" w:hAnsiTheme="minorEastAsia" w:eastAsiaTheme="minorEastAsia"/>
          <w:sz w:val="24"/>
          <w:szCs w:val="24"/>
        </w:rPr>
      </w:pPr>
    </w:p>
    <w:p>
      <w:pPr>
        <w:pStyle w:val="2"/>
        <w:spacing w:line="360" w:lineRule="auto"/>
        <w:ind w:left="2203" w:right="1295" w:hanging="1152"/>
        <w:rPr>
          <w:rFonts w:asciiTheme="minorEastAsia" w:hAnsiTheme="minorEastAsia" w:eastAsiaTheme="minorEastAsia"/>
          <w:sz w:val="24"/>
          <w:szCs w:val="24"/>
        </w:rPr>
      </w:pPr>
      <w:r>
        <w:rPr>
          <w:rFonts w:asciiTheme="minorEastAsia" w:hAnsiTheme="minorEastAsia" w:eastAsiaTheme="minorEastAsia"/>
          <w:color w:val="211F26"/>
          <w:sz w:val="24"/>
          <w:szCs w:val="24"/>
        </w:rPr>
        <w:t>2022年度山东省中央引导地方科技</w:t>
      </w:r>
      <w:r>
        <w:rPr>
          <w:rFonts w:asciiTheme="minorEastAsia" w:hAnsiTheme="minorEastAsia" w:eastAsiaTheme="minorEastAsia"/>
          <w:color w:val="211F26"/>
          <w:w w:val="105"/>
          <w:sz w:val="24"/>
          <w:szCs w:val="24"/>
        </w:rPr>
        <w:t>发展资金项目支持方向</w:t>
      </w:r>
    </w:p>
    <w:p>
      <w:pPr>
        <w:pStyle w:val="4"/>
        <w:spacing w:line="360" w:lineRule="auto"/>
        <w:rPr>
          <w:rFonts w:asciiTheme="minorEastAsia" w:hAnsiTheme="minorEastAsia" w:eastAsiaTheme="minorEastAsia"/>
          <w:sz w:val="24"/>
          <w:szCs w:val="24"/>
        </w:rPr>
      </w:pPr>
      <w:bookmarkStart w:id="0" w:name="_GoBack"/>
      <w:bookmarkEnd w:id="0"/>
    </w:p>
    <w:p>
      <w:pPr>
        <w:pStyle w:val="4"/>
        <w:spacing w:line="360" w:lineRule="auto"/>
        <w:rPr>
          <w:rFonts w:asciiTheme="minorEastAsia" w:hAnsiTheme="minorEastAsia" w:eastAsiaTheme="minorEastAsia"/>
          <w:sz w:val="24"/>
          <w:szCs w:val="24"/>
        </w:rPr>
      </w:pPr>
      <w:r>
        <w:rPr>
          <w:rFonts w:asciiTheme="minorEastAsia" w:hAnsiTheme="minorEastAsia" w:eastAsiaTheme="minorEastAsia"/>
          <w:color w:val="211F26"/>
          <w:sz w:val="24"/>
          <w:szCs w:val="24"/>
        </w:rPr>
        <w:t>—</w:t>
      </w:r>
      <w:r>
        <w:rPr>
          <w:rFonts w:asciiTheme="minorEastAsia" w:hAnsiTheme="minorEastAsia" w:eastAsiaTheme="minorEastAsia"/>
          <w:color w:val="545259"/>
          <w:sz w:val="24"/>
          <w:szCs w:val="24"/>
        </w:rPr>
        <w:t>、</w:t>
      </w:r>
      <w:r>
        <w:rPr>
          <w:rFonts w:asciiTheme="minorEastAsia" w:hAnsiTheme="minorEastAsia" w:eastAsiaTheme="minorEastAsia"/>
          <w:color w:val="211F26"/>
          <w:sz w:val="24"/>
          <w:szCs w:val="24"/>
        </w:rPr>
        <w:t>基础研究项目</w:t>
      </w:r>
    </w:p>
    <w:p>
      <w:pPr>
        <w:pStyle w:val="4"/>
        <w:spacing w:before="199" w:line="360" w:lineRule="auto"/>
        <w:ind w:left="225" w:right="483" w:firstLine="480" w:firstLineChars="200"/>
        <w:jc w:val="both"/>
        <w:rPr>
          <w:rFonts w:asciiTheme="minorEastAsia" w:hAnsiTheme="minorEastAsia" w:eastAsiaTheme="minorEastAsia"/>
          <w:sz w:val="24"/>
          <w:szCs w:val="24"/>
        </w:rPr>
      </w:pPr>
      <w:r>
        <w:rPr>
          <w:rFonts w:asciiTheme="minorEastAsia" w:hAnsiTheme="minorEastAsia" w:eastAsiaTheme="minorEastAsia"/>
          <w:color w:val="545259"/>
          <w:sz w:val="24"/>
          <w:szCs w:val="24"/>
        </w:rPr>
        <w:t>支持我省龙头骨干企业、高校院所深度合作，在国家自然科学基金结题项目取得阶段性重大成果的基础上，开展应用基础研究的概念验证与成果转化，强化国家级重大基础科研成果对我省产业升级的推动作用。</w:t>
      </w:r>
    </w:p>
    <w:p>
      <w:pPr>
        <w:pStyle w:val="4"/>
        <w:spacing w:before="31" w:line="360" w:lineRule="auto"/>
        <w:ind w:left="211" w:right="462" w:firstLine="480" w:firstLineChars="200"/>
        <w:jc w:val="both"/>
        <w:rPr>
          <w:rFonts w:asciiTheme="minorEastAsia" w:hAnsiTheme="minorEastAsia" w:eastAsiaTheme="minorEastAsia"/>
          <w:sz w:val="24"/>
          <w:szCs w:val="24"/>
        </w:rPr>
      </w:pPr>
      <w:r>
        <w:rPr>
          <w:rFonts w:asciiTheme="minorEastAsia" w:hAnsiTheme="minorEastAsia" w:eastAsiaTheme="minorEastAsia"/>
          <w:color w:val="545259"/>
          <w:sz w:val="24"/>
          <w:szCs w:val="24"/>
        </w:rPr>
        <w:t>支持对象及方式</w:t>
      </w:r>
      <w:r>
        <w:rPr>
          <w:rFonts w:asciiTheme="minorEastAsia" w:hAnsiTheme="minorEastAsia" w:eastAsiaTheme="minorEastAsia"/>
          <w:color w:val="211F26"/>
          <w:sz w:val="24"/>
          <w:szCs w:val="24"/>
        </w:rPr>
        <w:t>：</w:t>
      </w:r>
      <w:r>
        <w:rPr>
          <w:rFonts w:asciiTheme="minorEastAsia" w:hAnsiTheme="minorEastAsia" w:eastAsiaTheme="minorEastAsia"/>
          <w:color w:val="545259"/>
          <w:sz w:val="24"/>
          <w:szCs w:val="24"/>
        </w:rPr>
        <w:t>支持我省龙头骨干企业牵头，与省内重点高校院所深度合作，针对我省近三年已结题的国家自然科学基金重点项目开展基础研究成果的验证、转化。企业与高校院所双方须就应用基础研究成果签订产学研合作协议</w:t>
      </w:r>
    </w:p>
    <w:p>
      <w:pPr>
        <w:pStyle w:val="4"/>
        <w:spacing w:before="10" w:line="360" w:lineRule="auto"/>
        <w:ind w:left="142" w:right="326"/>
        <w:rPr>
          <w:rFonts w:asciiTheme="minorEastAsia" w:hAnsiTheme="minorEastAsia" w:eastAsiaTheme="minorEastAsia"/>
          <w:sz w:val="24"/>
          <w:szCs w:val="24"/>
        </w:rPr>
      </w:pPr>
      <w:r>
        <w:rPr>
          <w:rFonts w:asciiTheme="minorEastAsia" w:hAnsiTheme="minorEastAsia" w:eastAsiaTheme="minorEastAsia"/>
          <w:color w:val="545259"/>
          <w:w w:val="95"/>
          <w:sz w:val="24"/>
          <w:szCs w:val="24"/>
        </w:rPr>
        <w:t>（技术开发、技术服务合同等）。单项资助额度最高60万元</w:t>
      </w:r>
      <w:r>
        <w:rPr>
          <w:rFonts w:asciiTheme="minorEastAsia" w:hAnsiTheme="minorEastAsia" w:eastAsiaTheme="minorEastAsia"/>
          <w:color w:val="74727B"/>
          <w:w w:val="95"/>
          <w:sz w:val="24"/>
          <w:szCs w:val="24"/>
        </w:rPr>
        <w:t>。</w:t>
      </w:r>
      <w:r>
        <w:rPr>
          <w:rFonts w:asciiTheme="minorEastAsia" w:hAnsiTheme="minorEastAsia" w:eastAsiaTheme="minorEastAsia"/>
          <w:color w:val="545259"/>
          <w:sz w:val="24"/>
          <w:szCs w:val="24"/>
        </w:rPr>
        <w:t>任务指标</w:t>
      </w:r>
      <w:r>
        <w:rPr>
          <w:rFonts w:asciiTheme="minorEastAsia" w:hAnsiTheme="minorEastAsia" w:eastAsiaTheme="minorEastAsia"/>
          <w:color w:val="211F26"/>
          <w:sz w:val="24"/>
          <w:szCs w:val="24"/>
        </w:rPr>
        <w:t>：</w:t>
      </w:r>
      <w:r>
        <w:rPr>
          <w:rFonts w:asciiTheme="minorEastAsia" w:hAnsiTheme="minorEastAsia" w:eastAsiaTheme="minorEastAsia"/>
          <w:color w:val="545259"/>
          <w:sz w:val="24"/>
          <w:szCs w:val="24"/>
        </w:rPr>
        <w:t>突出理论研究成果的工程可行性验证效果，</w:t>
      </w:r>
      <w:r>
        <w:rPr>
          <w:rFonts w:asciiTheme="minorEastAsia" w:hAnsiTheme="minorEastAsia" w:eastAsiaTheme="minorEastAsia"/>
          <w:color w:val="545259"/>
          <w:w w:val="95"/>
          <w:sz w:val="24"/>
          <w:szCs w:val="24"/>
        </w:rPr>
        <w:t>聚焦新概念、新理论，突破理论瓶颈</w:t>
      </w:r>
      <w:r>
        <w:rPr>
          <w:rFonts w:asciiTheme="minorEastAsia" w:hAnsiTheme="minorEastAsia" w:eastAsiaTheme="minorEastAsia"/>
          <w:color w:val="211F26"/>
          <w:w w:val="95"/>
          <w:sz w:val="24"/>
          <w:szCs w:val="24"/>
        </w:rPr>
        <w:t>、</w:t>
      </w:r>
      <w:r>
        <w:rPr>
          <w:rFonts w:asciiTheme="minorEastAsia" w:hAnsiTheme="minorEastAsia" w:eastAsiaTheme="minorEastAsia"/>
          <w:color w:val="545259"/>
          <w:w w:val="95"/>
          <w:sz w:val="24"/>
          <w:szCs w:val="24"/>
        </w:rPr>
        <w:t>解决卡脖子核心普适</w:t>
      </w:r>
      <w:r>
        <w:rPr>
          <w:rFonts w:asciiTheme="minorEastAsia" w:hAnsiTheme="minorEastAsia" w:eastAsiaTheme="minorEastAsia"/>
          <w:color w:val="545259"/>
          <w:sz w:val="24"/>
          <w:szCs w:val="24"/>
        </w:rPr>
        <w:t>性问题，缩短高质量科技成果与产业重大需求的距离，重点考核科技成果转化对产业升级的推动作用、技术更新带动产</w:t>
      </w:r>
      <w:r>
        <w:rPr>
          <w:rFonts w:asciiTheme="minorEastAsia" w:hAnsiTheme="minorEastAsia" w:eastAsiaTheme="minorEastAsia"/>
          <w:color w:val="545259"/>
          <w:w w:val="95"/>
          <w:sz w:val="24"/>
          <w:szCs w:val="24"/>
        </w:rPr>
        <w:t>生的经济效益、衍生的技术协议、提供技术咨询／服务等人次，</w:t>
      </w:r>
      <w:r>
        <w:rPr>
          <w:rFonts w:asciiTheme="minorEastAsia" w:hAnsiTheme="minorEastAsia" w:eastAsiaTheme="minorEastAsia"/>
          <w:color w:val="545259"/>
          <w:sz w:val="24"/>
          <w:szCs w:val="24"/>
        </w:rPr>
        <w:t>以及概念验证中心等平台的建设情况等。</w:t>
      </w:r>
    </w:p>
    <w:p>
      <w:pPr>
        <w:pStyle w:val="4"/>
        <w:numPr>
          <w:ilvl w:val="0"/>
          <w:numId w:val="1"/>
        </w:numPr>
        <w:spacing w:line="360" w:lineRule="auto"/>
        <w:ind w:left="828"/>
        <w:rPr>
          <w:rFonts w:asciiTheme="minorEastAsia" w:hAnsiTheme="minorEastAsia" w:eastAsiaTheme="minorEastAsia"/>
          <w:color w:val="211F26"/>
          <w:sz w:val="24"/>
          <w:szCs w:val="24"/>
        </w:rPr>
      </w:pPr>
      <w:r>
        <w:rPr>
          <w:rFonts w:asciiTheme="minorEastAsia" w:hAnsiTheme="minorEastAsia" w:eastAsiaTheme="minorEastAsia"/>
          <w:color w:val="211F26"/>
          <w:sz w:val="24"/>
          <w:szCs w:val="24"/>
        </w:rPr>
        <w:t>科技创新基地项目</w:t>
      </w:r>
    </w:p>
    <w:p>
      <w:pPr>
        <w:pStyle w:val="4"/>
        <w:spacing w:line="360" w:lineRule="auto"/>
        <w:rPr>
          <w:rFonts w:asciiTheme="minorEastAsia" w:hAnsiTheme="minorEastAsia" w:eastAsiaTheme="minorEastAsia"/>
          <w:sz w:val="24"/>
          <w:szCs w:val="24"/>
        </w:rPr>
      </w:pPr>
      <w:r>
        <w:rPr>
          <w:rFonts w:asciiTheme="minorEastAsia" w:hAnsiTheme="minorEastAsia" w:eastAsiaTheme="minorEastAsia"/>
          <w:color w:val="56545B"/>
          <w:sz w:val="24"/>
          <w:szCs w:val="24"/>
        </w:rPr>
        <w:t>落实科技部山东省部省工作会商会议纪要，支持培育建设省部共建国家重点实验室</w:t>
      </w:r>
      <w:r>
        <w:rPr>
          <w:rFonts w:asciiTheme="minorEastAsia" w:hAnsiTheme="minorEastAsia" w:eastAsiaTheme="minorEastAsia"/>
          <w:color w:val="38383F"/>
          <w:sz w:val="24"/>
          <w:szCs w:val="24"/>
        </w:rPr>
        <w:t>；</w:t>
      </w:r>
      <w:r>
        <w:rPr>
          <w:rFonts w:asciiTheme="minorEastAsia" w:hAnsiTheme="minorEastAsia" w:eastAsiaTheme="minorEastAsia"/>
          <w:color w:val="56545B"/>
          <w:sz w:val="24"/>
          <w:szCs w:val="24"/>
        </w:rPr>
        <w:t>落实黄河流域协同科技创新大</w:t>
      </w:r>
      <w:r>
        <w:rPr>
          <w:rFonts w:asciiTheme="minorEastAsia" w:hAnsiTheme="minorEastAsia" w:eastAsiaTheme="minorEastAsia"/>
          <w:color w:val="56545B"/>
          <w:w w:val="95"/>
          <w:sz w:val="24"/>
          <w:szCs w:val="24"/>
        </w:rPr>
        <w:t>会精神，支持建设</w:t>
      </w:r>
      <w:r>
        <w:rPr>
          <w:rFonts w:asciiTheme="minorEastAsia" w:hAnsiTheme="minorEastAsia" w:eastAsiaTheme="minorEastAsia"/>
          <w:color w:val="38383F"/>
          <w:w w:val="95"/>
          <w:sz w:val="24"/>
          <w:szCs w:val="24"/>
        </w:rPr>
        <w:t>“</w:t>
      </w:r>
      <w:r>
        <w:rPr>
          <w:rFonts w:asciiTheme="minorEastAsia" w:hAnsiTheme="minorEastAsia" w:eastAsiaTheme="minorEastAsia"/>
          <w:color w:val="56545B"/>
          <w:w w:val="95"/>
          <w:sz w:val="24"/>
          <w:szCs w:val="24"/>
        </w:rPr>
        <w:t>黄河科创基地</w:t>
      </w:r>
      <w:r>
        <w:rPr>
          <w:rFonts w:asciiTheme="minorEastAsia" w:hAnsiTheme="minorEastAsia" w:eastAsiaTheme="minorEastAsia"/>
          <w:color w:val="38383F"/>
          <w:w w:val="95"/>
          <w:sz w:val="24"/>
          <w:szCs w:val="24"/>
        </w:rPr>
        <w:t>”</w:t>
      </w:r>
      <w:r>
        <w:rPr>
          <w:rFonts w:asciiTheme="minorEastAsia" w:hAnsiTheme="minorEastAsia" w:eastAsiaTheme="minorEastAsia"/>
          <w:color w:val="38383F"/>
          <w:spacing w:val="269"/>
          <w:sz w:val="24"/>
          <w:szCs w:val="24"/>
        </w:rPr>
        <w:t xml:space="preserve"> </w:t>
      </w:r>
      <w:r>
        <w:rPr>
          <w:rFonts w:asciiTheme="minorEastAsia" w:hAnsiTheme="minorEastAsia" w:eastAsiaTheme="minorEastAsia"/>
          <w:color w:val="56545B"/>
          <w:w w:val="95"/>
          <w:sz w:val="24"/>
          <w:szCs w:val="24"/>
        </w:rPr>
        <w:t>和“黄河科创联盟”;</w:t>
      </w:r>
      <w:r>
        <w:rPr>
          <w:rFonts w:asciiTheme="minorEastAsia" w:hAnsiTheme="minorEastAsia" w:eastAsiaTheme="minorEastAsia"/>
          <w:color w:val="56545B"/>
          <w:spacing w:val="1"/>
          <w:w w:val="95"/>
          <w:sz w:val="24"/>
          <w:szCs w:val="24"/>
        </w:rPr>
        <w:t xml:space="preserve"> </w:t>
      </w:r>
      <w:r>
        <w:rPr>
          <w:rFonts w:asciiTheme="minorEastAsia" w:hAnsiTheme="minorEastAsia" w:eastAsiaTheme="minorEastAsia"/>
          <w:color w:val="56545B"/>
          <w:sz w:val="24"/>
          <w:szCs w:val="24"/>
        </w:rPr>
        <w:t>聚焦重点行业领域和产业发展方向，支持一批具有较强行业带动和产业支撑作用，能为产业发展提供研发设计、检验检测</w:t>
      </w:r>
      <w:r>
        <w:rPr>
          <w:rFonts w:asciiTheme="minorEastAsia" w:hAnsiTheme="minorEastAsia" w:eastAsiaTheme="minorEastAsia"/>
          <w:color w:val="38383F"/>
          <w:sz w:val="24"/>
          <w:szCs w:val="24"/>
        </w:rPr>
        <w:t>、</w:t>
      </w:r>
      <w:r>
        <w:rPr>
          <w:rFonts w:asciiTheme="minorEastAsia" w:hAnsiTheme="minorEastAsia" w:eastAsiaTheme="minorEastAsia"/>
          <w:color w:val="56545B"/>
          <w:sz w:val="24"/>
          <w:szCs w:val="24"/>
        </w:rPr>
        <w:t>分析测试等高质量服务的研发公共服务平台和省级新型研发机构，以及一批具有较强孵化能力的国家级科技企业孵化载体和省级开放式大学科技园。</w:t>
      </w:r>
    </w:p>
    <w:p>
      <w:pPr>
        <w:pStyle w:val="4"/>
        <w:spacing w:before="17" w:line="360" w:lineRule="auto"/>
        <w:ind w:left="231" w:right="132" w:firstLine="653"/>
        <w:rPr>
          <w:rFonts w:asciiTheme="minorEastAsia" w:hAnsiTheme="minorEastAsia" w:eastAsiaTheme="minorEastAsia"/>
          <w:sz w:val="24"/>
          <w:szCs w:val="24"/>
        </w:rPr>
      </w:pPr>
      <w:r>
        <w:rPr>
          <w:rFonts w:asciiTheme="minorEastAsia" w:hAnsiTheme="minorEastAsia" w:eastAsiaTheme="minorEastAsia"/>
          <w:color w:val="56545B"/>
          <w:sz w:val="24"/>
          <w:szCs w:val="24"/>
        </w:rPr>
        <w:t>支持对象及方式：落实科技部山东省部省工作会商会议纪要，定向支持山东师范大学</w:t>
      </w:r>
      <w:r>
        <w:rPr>
          <w:rFonts w:asciiTheme="minorEastAsia" w:hAnsiTheme="minorEastAsia" w:eastAsiaTheme="minorEastAsia"/>
          <w:color w:val="38383F"/>
          <w:sz w:val="24"/>
          <w:szCs w:val="24"/>
        </w:rPr>
        <w:t>、</w:t>
      </w:r>
      <w:r>
        <w:rPr>
          <w:rFonts w:asciiTheme="minorEastAsia" w:hAnsiTheme="minorEastAsia" w:eastAsiaTheme="minorEastAsia"/>
          <w:color w:val="56545B"/>
          <w:sz w:val="24"/>
          <w:szCs w:val="24"/>
        </w:rPr>
        <w:t>山</w:t>
      </w:r>
      <w:r>
        <w:rPr>
          <w:rFonts w:asciiTheme="minorEastAsia" w:hAnsiTheme="minorEastAsia" w:eastAsiaTheme="minorEastAsia"/>
          <w:color w:val="38383F"/>
          <w:sz w:val="24"/>
          <w:szCs w:val="24"/>
        </w:rPr>
        <w:t>东</w:t>
      </w:r>
      <w:r>
        <w:rPr>
          <w:rFonts w:asciiTheme="minorEastAsia" w:hAnsiTheme="minorEastAsia" w:eastAsiaTheme="minorEastAsia"/>
          <w:color w:val="56545B"/>
          <w:sz w:val="24"/>
          <w:szCs w:val="24"/>
        </w:rPr>
        <w:t>科技大学培育建设省部共建国家重点实验室</w:t>
      </w:r>
      <w:r>
        <w:rPr>
          <w:rFonts w:asciiTheme="minorEastAsia" w:hAnsiTheme="minorEastAsia" w:eastAsiaTheme="minorEastAsia"/>
          <w:color w:val="38383F"/>
          <w:sz w:val="24"/>
          <w:szCs w:val="24"/>
        </w:rPr>
        <w:t>；</w:t>
      </w:r>
      <w:r>
        <w:rPr>
          <w:rFonts w:asciiTheme="minorEastAsia" w:hAnsiTheme="minorEastAsia" w:eastAsiaTheme="minorEastAsia"/>
          <w:color w:val="56545B"/>
          <w:sz w:val="24"/>
          <w:szCs w:val="24"/>
        </w:rPr>
        <w:t>落实黄河流域协同科技创新大会精神</w:t>
      </w:r>
      <w:r>
        <w:rPr>
          <w:rFonts w:asciiTheme="minorEastAsia" w:hAnsiTheme="minorEastAsia" w:eastAsiaTheme="minorEastAsia"/>
          <w:color w:val="56545B"/>
          <w:spacing w:val="-104"/>
          <w:sz w:val="24"/>
          <w:szCs w:val="24"/>
        </w:rPr>
        <w:t>，</w:t>
      </w:r>
      <w:r>
        <w:rPr>
          <w:rFonts w:asciiTheme="minorEastAsia" w:hAnsiTheme="minorEastAsia" w:eastAsiaTheme="minorEastAsia"/>
          <w:color w:val="56545B"/>
          <w:sz w:val="24"/>
          <w:szCs w:val="24"/>
        </w:rPr>
        <w:t>定向支持山东人才集团建设“黄河科创基地”和“黄河科创</w:t>
      </w:r>
      <w:r>
        <w:rPr>
          <w:rFonts w:asciiTheme="minorEastAsia" w:hAnsiTheme="minorEastAsia" w:eastAsiaTheme="minorEastAsia"/>
          <w:color w:val="56545B"/>
          <w:w w:val="95"/>
          <w:sz w:val="24"/>
          <w:szCs w:val="24"/>
        </w:rPr>
        <w:t>联盟”；研发公共服务平台和省级新型研发机构，单项资助额</w:t>
      </w:r>
      <w:r>
        <w:rPr>
          <w:rFonts w:asciiTheme="minorEastAsia" w:hAnsiTheme="minorEastAsia" w:eastAsiaTheme="minorEastAsia"/>
          <w:color w:val="56545B"/>
          <w:sz w:val="24"/>
          <w:szCs w:val="24"/>
        </w:rPr>
        <w:t>度最高</w:t>
      </w:r>
      <w:r>
        <w:rPr>
          <w:rFonts w:asciiTheme="minorEastAsia" w:hAnsiTheme="minorEastAsia" w:eastAsiaTheme="minorEastAsia"/>
          <w:color w:val="38383F"/>
          <w:sz w:val="24"/>
          <w:szCs w:val="24"/>
        </w:rPr>
        <w:t>200</w:t>
      </w:r>
      <w:r>
        <w:rPr>
          <w:rFonts w:asciiTheme="minorEastAsia" w:hAnsiTheme="minorEastAsia" w:eastAsiaTheme="minorEastAsia"/>
          <w:color w:val="56545B"/>
          <w:sz w:val="24"/>
          <w:szCs w:val="24"/>
        </w:rPr>
        <w:t>万元；国家级科技企业孵化载体（含大学科技园、</w:t>
      </w:r>
      <w:r>
        <w:rPr>
          <w:rFonts w:asciiTheme="minorEastAsia" w:hAnsiTheme="minorEastAsia" w:eastAsiaTheme="minorEastAsia"/>
          <w:color w:val="56545B"/>
          <w:w w:val="95"/>
          <w:sz w:val="24"/>
          <w:szCs w:val="24"/>
        </w:rPr>
        <w:t>科技企业孵化器</w:t>
      </w:r>
      <w:r>
        <w:rPr>
          <w:rFonts w:asciiTheme="minorEastAsia" w:hAnsiTheme="minorEastAsia" w:eastAsiaTheme="minorEastAsia"/>
          <w:color w:val="38383F"/>
          <w:w w:val="95"/>
          <w:sz w:val="24"/>
          <w:szCs w:val="24"/>
        </w:rPr>
        <w:t>、</w:t>
      </w:r>
      <w:r>
        <w:rPr>
          <w:rFonts w:asciiTheme="minorEastAsia" w:hAnsiTheme="minorEastAsia" w:eastAsiaTheme="minorEastAsia"/>
          <w:color w:val="56545B"/>
          <w:w w:val="95"/>
          <w:sz w:val="24"/>
          <w:szCs w:val="24"/>
        </w:rPr>
        <w:t>众创空间）</w:t>
      </w:r>
      <w:r>
        <w:rPr>
          <w:rFonts w:asciiTheme="minorEastAsia" w:hAnsiTheme="minorEastAsia" w:eastAsiaTheme="minorEastAsia"/>
          <w:color w:val="38383F"/>
          <w:w w:val="95"/>
          <w:sz w:val="24"/>
          <w:szCs w:val="24"/>
        </w:rPr>
        <w:t>、</w:t>
      </w:r>
      <w:r>
        <w:rPr>
          <w:rFonts w:asciiTheme="minorEastAsia" w:hAnsiTheme="minorEastAsia" w:eastAsiaTheme="minorEastAsia"/>
          <w:color w:val="56545B"/>
          <w:w w:val="95"/>
          <w:sz w:val="24"/>
          <w:szCs w:val="24"/>
        </w:rPr>
        <w:t>省级开放式大学科技园，单项</w:t>
      </w:r>
      <w:r>
        <w:rPr>
          <w:rFonts w:asciiTheme="minorEastAsia" w:hAnsiTheme="minorEastAsia" w:eastAsiaTheme="minorEastAsia"/>
          <w:color w:val="56545B"/>
          <w:sz w:val="24"/>
          <w:szCs w:val="24"/>
        </w:rPr>
        <w:t>资助额度最高</w:t>
      </w:r>
      <w:r>
        <w:rPr>
          <w:rFonts w:asciiTheme="minorEastAsia" w:hAnsiTheme="minorEastAsia" w:eastAsiaTheme="minorEastAsia"/>
          <w:color w:val="38383F"/>
          <w:sz w:val="24"/>
          <w:szCs w:val="24"/>
        </w:rPr>
        <w:t>100</w:t>
      </w:r>
      <w:r>
        <w:rPr>
          <w:rFonts w:asciiTheme="minorEastAsia" w:hAnsiTheme="minorEastAsia" w:eastAsiaTheme="minorEastAsia"/>
          <w:color w:val="56545B"/>
          <w:sz w:val="24"/>
          <w:szCs w:val="24"/>
        </w:rPr>
        <w:t>万元。</w:t>
      </w:r>
    </w:p>
    <w:p>
      <w:pPr>
        <w:pStyle w:val="4"/>
        <w:spacing w:before="25" w:line="360" w:lineRule="auto"/>
        <w:ind w:left="212" w:right="498" w:firstLine="671"/>
        <w:jc w:val="both"/>
        <w:rPr>
          <w:rFonts w:asciiTheme="minorEastAsia" w:hAnsiTheme="minorEastAsia" w:eastAsiaTheme="minorEastAsia"/>
          <w:color w:val="56545B"/>
          <w:sz w:val="24"/>
          <w:szCs w:val="24"/>
        </w:rPr>
      </w:pPr>
      <w:r>
        <w:rPr>
          <w:rFonts w:asciiTheme="minorEastAsia" w:hAnsiTheme="minorEastAsia" w:eastAsiaTheme="minorEastAsia"/>
          <w:color w:val="56545B"/>
          <w:w w:val="95"/>
          <w:sz w:val="24"/>
          <w:szCs w:val="24"/>
        </w:rPr>
        <w:t>任务指标</w:t>
      </w:r>
      <w:r>
        <w:rPr>
          <w:rFonts w:asciiTheme="minorEastAsia" w:hAnsiTheme="minorEastAsia" w:eastAsiaTheme="minorEastAsia"/>
          <w:color w:val="1C1C23"/>
          <w:w w:val="95"/>
          <w:sz w:val="24"/>
          <w:szCs w:val="24"/>
        </w:rPr>
        <w:t>：</w:t>
      </w:r>
      <w:r>
        <w:rPr>
          <w:rFonts w:asciiTheme="minorEastAsia" w:hAnsiTheme="minorEastAsia" w:eastAsiaTheme="minorEastAsia"/>
          <w:color w:val="56545B"/>
          <w:w w:val="95"/>
          <w:sz w:val="24"/>
          <w:szCs w:val="24"/>
        </w:rPr>
        <w:t>研发公共服务平台和省级新型研发机构强调</w:t>
      </w:r>
      <w:r>
        <w:rPr>
          <w:rFonts w:asciiTheme="minorEastAsia" w:hAnsiTheme="minorEastAsia" w:eastAsiaTheme="minorEastAsia"/>
          <w:color w:val="56545B"/>
          <w:sz w:val="24"/>
          <w:szCs w:val="24"/>
        </w:rPr>
        <w:t>科创基地科技成果转化能力，重点考核项目转化科技成果数</w:t>
      </w:r>
      <w:r>
        <w:rPr>
          <w:rFonts w:asciiTheme="minorEastAsia" w:hAnsiTheme="minorEastAsia" w:eastAsiaTheme="minorEastAsia"/>
          <w:color w:val="56545B"/>
          <w:w w:val="95"/>
          <w:sz w:val="24"/>
          <w:szCs w:val="24"/>
        </w:rPr>
        <w:t>量</w:t>
      </w:r>
      <w:r>
        <w:rPr>
          <w:rFonts w:asciiTheme="minorEastAsia" w:hAnsiTheme="minorEastAsia" w:eastAsiaTheme="minorEastAsia"/>
          <w:color w:val="38383F"/>
          <w:w w:val="95"/>
          <w:sz w:val="24"/>
          <w:szCs w:val="24"/>
        </w:rPr>
        <w:t>、</w:t>
      </w:r>
      <w:r>
        <w:rPr>
          <w:rFonts w:asciiTheme="minorEastAsia" w:hAnsiTheme="minorEastAsia" w:eastAsiaTheme="minorEastAsia"/>
          <w:color w:val="56545B"/>
          <w:w w:val="95"/>
          <w:sz w:val="24"/>
          <w:szCs w:val="24"/>
        </w:rPr>
        <w:t>促进科技投融资金额</w:t>
      </w:r>
      <w:r>
        <w:rPr>
          <w:rFonts w:asciiTheme="minorEastAsia" w:hAnsiTheme="minorEastAsia" w:eastAsiaTheme="minorEastAsia"/>
          <w:color w:val="38383F"/>
          <w:w w:val="95"/>
          <w:sz w:val="24"/>
          <w:szCs w:val="24"/>
        </w:rPr>
        <w:t>、</w:t>
      </w:r>
      <w:r>
        <w:rPr>
          <w:rFonts w:asciiTheme="minorEastAsia" w:hAnsiTheme="minorEastAsia" w:eastAsiaTheme="minorEastAsia"/>
          <w:color w:val="56545B"/>
          <w:w w:val="95"/>
          <w:sz w:val="24"/>
          <w:szCs w:val="24"/>
        </w:rPr>
        <w:t>提供技术咨询／技术服务数量、促</w:t>
      </w:r>
      <w:r>
        <w:rPr>
          <w:rFonts w:asciiTheme="minorEastAsia" w:hAnsiTheme="minorEastAsia" w:eastAsiaTheme="minorEastAsia"/>
          <w:color w:val="56545B"/>
          <w:sz w:val="24"/>
          <w:szCs w:val="24"/>
        </w:rPr>
        <w:t>进技术合同成交额等指标；国家级科技企业孵化载体</w:t>
      </w:r>
      <w:r>
        <w:rPr>
          <w:rFonts w:asciiTheme="minorEastAsia" w:hAnsiTheme="minorEastAsia" w:eastAsiaTheme="minorEastAsia"/>
          <w:color w:val="38383F"/>
          <w:sz w:val="24"/>
          <w:szCs w:val="24"/>
        </w:rPr>
        <w:t>、</w:t>
      </w:r>
      <w:r>
        <w:rPr>
          <w:rFonts w:asciiTheme="minorEastAsia" w:hAnsiTheme="minorEastAsia" w:eastAsiaTheme="minorEastAsia"/>
          <w:color w:val="56545B"/>
          <w:sz w:val="24"/>
          <w:szCs w:val="24"/>
        </w:rPr>
        <w:t>省级开放式大学科技园聚焦提升科创基地孵化能力与成果转化人才培养能力，重点考核项目新增在孵企业数量</w:t>
      </w:r>
      <w:r>
        <w:rPr>
          <w:rFonts w:asciiTheme="minorEastAsia" w:hAnsiTheme="minorEastAsia" w:eastAsiaTheme="minorEastAsia"/>
          <w:color w:val="38383F"/>
          <w:sz w:val="24"/>
          <w:szCs w:val="24"/>
        </w:rPr>
        <w:t>、</w:t>
      </w:r>
      <w:r>
        <w:rPr>
          <w:rFonts w:asciiTheme="minorEastAsia" w:hAnsiTheme="minorEastAsia" w:eastAsiaTheme="minorEastAsia"/>
          <w:color w:val="56545B"/>
          <w:sz w:val="24"/>
          <w:szCs w:val="24"/>
        </w:rPr>
        <w:t>培训技术经纪人数量</w:t>
      </w:r>
      <w:r>
        <w:rPr>
          <w:rFonts w:asciiTheme="minorEastAsia" w:hAnsiTheme="minorEastAsia" w:eastAsiaTheme="minorEastAsia"/>
          <w:color w:val="38383F"/>
          <w:sz w:val="24"/>
          <w:szCs w:val="24"/>
        </w:rPr>
        <w:t>、</w:t>
      </w:r>
      <w:r>
        <w:rPr>
          <w:rFonts w:asciiTheme="minorEastAsia" w:hAnsiTheme="minorEastAsia" w:eastAsiaTheme="minorEastAsia"/>
          <w:color w:val="56545B"/>
          <w:sz w:val="24"/>
          <w:szCs w:val="24"/>
        </w:rPr>
        <w:t>开展创业辅导活动场次等指标。</w:t>
      </w:r>
    </w:p>
    <w:p>
      <w:pPr>
        <w:pStyle w:val="4"/>
        <w:spacing w:before="25" w:line="360" w:lineRule="auto"/>
        <w:ind w:left="212" w:right="498" w:firstLine="671"/>
        <w:jc w:val="both"/>
        <w:rPr>
          <w:rFonts w:asciiTheme="minorEastAsia" w:hAnsiTheme="minorEastAsia" w:eastAsiaTheme="minorEastAsia"/>
          <w:sz w:val="24"/>
          <w:szCs w:val="24"/>
        </w:rPr>
      </w:pPr>
      <w:r>
        <w:rPr>
          <w:rFonts w:asciiTheme="minorEastAsia" w:hAnsiTheme="minorEastAsia" w:eastAsiaTheme="minorEastAsia"/>
          <w:color w:val="26262B"/>
          <w:sz w:val="24"/>
          <w:szCs w:val="24"/>
        </w:rPr>
        <w:t>三</w:t>
      </w:r>
      <w:r>
        <w:rPr>
          <w:rFonts w:asciiTheme="minorEastAsia" w:hAnsiTheme="minorEastAsia" w:eastAsiaTheme="minorEastAsia"/>
          <w:color w:val="545259"/>
          <w:sz w:val="24"/>
          <w:szCs w:val="24"/>
        </w:rPr>
        <w:t>、</w:t>
      </w:r>
      <w:r>
        <w:rPr>
          <w:rFonts w:asciiTheme="minorEastAsia" w:hAnsiTheme="minorEastAsia" w:eastAsiaTheme="minorEastAsia"/>
          <w:color w:val="26262B"/>
          <w:sz w:val="24"/>
          <w:szCs w:val="24"/>
        </w:rPr>
        <w:t>科技成果转移转化项目</w:t>
      </w:r>
    </w:p>
    <w:p>
      <w:pPr>
        <w:pStyle w:val="4"/>
        <w:spacing w:before="228" w:line="360" w:lineRule="auto"/>
        <w:ind w:left="284" w:right="443" w:firstLine="645"/>
        <w:jc w:val="both"/>
        <w:rPr>
          <w:rFonts w:asciiTheme="minorEastAsia" w:hAnsiTheme="minorEastAsia" w:eastAsiaTheme="minorEastAsia"/>
          <w:sz w:val="24"/>
          <w:szCs w:val="24"/>
        </w:rPr>
      </w:pPr>
      <w:r>
        <w:rPr>
          <w:rFonts w:asciiTheme="minorEastAsia" w:hAnsiTheme="minorEastAsia" w:eastAsiaTheme="minorEastAsia"/>
          <w:color w:val="545259"/>
          <w:sz w:val="24"/>
          <w:szCs w:val="24"/>
        </w:rPr>
        <w:t>一是聚焦区域特色产业，支持公益属性明显、引导带动作用突出、惠及人民群众广泛的科技成果转化示范项目和科技帮扶项目。</w:t>
      </w:r>
    </w:p>
    <w:p>
      <w:pPr>
        <w:pStyle w:val="4"/>
        <w:spacing w:before="31" w:line="360" w:lineRule="auto"/>
        <w:ind w:left="250" w:right="460" w:firstLine="644"/>
        <w:jc w:val="both"/>
        <w:rPr>
          <w:rFonts w:asciiTheme="minorEastAsia" w:hAnsiTheme="minorEastAsia" w:eastAsiaTheme="minorEastAsia"/>
          <w:sz w:val="24"/>
          <w:szCs w:val="24"/>
        </w:rPr>
      </w:pPr>
      <w:r>
        <w:rPr>
          <w:rFonts w:asciiTheme="minorEastAsia" w:hAnsiTheme="minorEastAsia" w:eastAsiaTheme="minorEastAsia"/>
          <w:color w:val="545259"/>
          <w:sz w:val="24"/>
          <w:szCs w:val="24"/>
        </w:rPr>
        <w:t>支持对象及方式</w:t>
      </w:r>
      <w:r>
        <w:rPr>
          <w:rFonts w:asciiTheme="minorEastAsia" w:hAnsiTheme="minorEastAsia" w:eastAsiaTheme="minorEastAsia"/>
          <w:color w:val="13131A"/>
          <w:sz w:val="24"/>
          <w:szCs w:val="24"/>
        </w:rPr>
        <w:t>：</w:t>
      </w:r>
      <w:r>
        <w:rPr>
          <w:rFonts w:asciiTheme="minorEastAsia" w:hAnsiTheme="minorEastAsia" w:eastAsiaTheme="minorEastAsia"/>
          <w:color w:val="545259"/>
          <w:sz w:val="24"/>
          <w:szCs w:val="24"/>
        </w:rPr>
        <w:t>科技成果转化示范项目和科技帮扶项目（科技帮扶项目须有我省科技特派员参与实施）由省内龙头企业、高校院所牵头，产学研深度融合，单项资助额度最高</w:t>
      </w:r>
      <w:r>
        <w:rPr>
          <w:rFonts w:asciiTheme="minorEastAsia" w:hAnsiTheme="minorEastAsia" w:eastAsiaTheme="minorEastAsia"/>
          <w:color w:val="26262B"/>
          <w:sz w:val="24"/>
          <w:szCs w:val="24"/>
        </w:rPr>
        <w:t>1</w:t>
      </w:r>
      <w:r>
        <w:rPr>
          <w:rFonts w:asciiTheme="minorEastAsia" w:hAnsiTheme="minorEastAsia" w:eastAsiaTheme="minorEastAsia"/>
          <w:color w:val="545259"/>
          <w:sz w:val="24"/>
          <w:szCs w:val="24"/>
        </w:rPr>
        <w:t>00万元。</w:t>
      </w:r>
    </w:p>
    <w:p>
      <w:pPr>
        <w:pStyle w:val="4"/>
        <w:spacing w:before="27" w:line="360" w:lineRule="auto"/>
        <w:ind w:left="248" w:right="422" w:firstLine="663"/>
        <w:jc w:val="both"/>
        <w:rPr>
          <w:rFonts w:asciiTheme="minorEastAsia" w:hAnsiTheme="minorEastAsia" w:eastAsiaTheme="minorEastAsia"/>
          <w:sz w:val="24"/>
          <w:szCs w:val="24"/>
        </w:rPr>
      </w:pPr>
      <w:r>
        <w:rPr>
          <w:rFonts w:asciiTheme="minorEastAsia" w:hAnsiTheme="minorEastAsia" w:eastAsiaTheme="minorEastAsia"/>
          <w:color w:val="545259"/>
          <w:sz w:val="24"/>
          <w:szCs w:val="24"/>
        </w:rPr>
        <w:t>任务指标</w:t>
      </w:r>
      <w:r>
        <w:rPr>
          <w:rFonts w:asciiTheme="minorEastAsia" w:hAnsiTheme="minorEastAsia" w:eastAsiaTheme="minorEastAsia"/>
          <w:color w:val="26262B"/>
          <w:sz w:val="24"/>
          <w:szCs w:val="24"/>
        </w:rPr>
        <w:t>：</w:t>
      </w:r>
      <w:r>
        <w:rPr>
          <w:rFonts w:asciiTheme="minorEastAsia" w:hAnsiTheme="minorEastAsia" w:eastAsiaTheme="minorEastAsia"/>
          <w:color w:val="545259"/>
          <w:sz w:val="24"/>
          <w:szCs w:val="24"/>
        </w:rPr>
        <w:t>强调科技成果转化示范项目和科技帮扶项目科技成果转化能力，重点考核项目转化科技成果数量、促进科技投融资金额</w:t>
      </w:r>
      <w:r>
        <w:rPr>
          <w:rFonts w:asciiTheme="minorEastAsia" w:hAnsiTheme="minorEastAsia" w:eastAsiaTheme="minorEastAsia"/>
          <w:color w:val="36343B"/>
          <w:sz w:val="24"/>
          <w:szCs w:val="24"/>
        </w:rPr>
        <w:t>、</w:t>
      </w:r>
      <w:r>
        <w:rPr>
          <w:rFonts w:asciiTheme="minorEastAsia" w:hAnsiTheme="minorEastAsia" w:eastAsiaTheme="minorEastAsia"/>
          <w:color w:val="545259"/>
          <w:sz w:val="24"/>
          <w:szCs w:val="24"/>
        </w:rPr>
        <w:t>提供技术服务数量；聚焦科技帮扶项目对农业科技成果转化带动作用，重点考核项目培训和指导农业科技服务数量、科技特派员服务农户数量等。</w:t>
      </w:r>
    </w:p>
    <w:p>
      <w:pPr>
        <w:pStyle w:val="4"/>
        <w:spacing w:before="10" w:line="360" w:lineRule="auto"/>
        <w:ind w:left="237" w:right="475" w:firstLine="657"/>
        <w:jc w:val="both"/>
        <w:rPr>
          <w:rFonts w:asciiTheme="minorEastAsia" w:hAnsiTheme="minorEastAsia" w:eastAsiaTheme="minorEastAsia"/>
          <w:sz w:val="24"/>
          <w:szCs w:val="24"/>
        </w:rPr>
      </w:pPr>
      <w:r>
        <w:rPr>
          <w:rFonts w:asciiTheme="minorEastAsia" w:hAnsiTheme="minorEastAsia" w:eastAsiaTheme="minorEastAsia"/>
          <w:color w:val="6B6B72"/>
          <w:sz w:val="24"/>
          <w:szCs w:val="24"/>
        </w:rPr>
        <w:t>二是瞄准成果策源地，进一步深化赋予科研人员职务科</w:t>
      </w:r>
      <w:r>
        <w:rPr>
          <w:rFonts w:asciiTheme="minorEastAsia" w:hAnsiTheme="minorEastAsia" w:eastAsiaTheme="minorEastAsia"/>
          <w:color w:val="545259"/>
          <w:sz w:val="24"/>
          <w:szCs w:val="24"/>
        </w:rPr>
        <w:t>技成果所有权或长期使用权改革，支持省属高等学校、科研院所完善职务科技成果转化服务体系，打造成果评价、概念验证、人才引育等服务平台，探索规范科技成果评价改革运行机制，提升科技成果源头供给质量和转化效率。</w:t>
      </w:r>
    </w:p>
    <w:p>
      <w:pPr>
        <w:pStyle w:val="4"/>
        <w:spacing w:before="9" w:line="360" w:lineRule="auto"/>
        <w:ind w:left="212" w:right="494" w:firstLine="633"/>
        <w:jc w:val="both"/>
        <w:rPr>
          <w:rFonts w:asciiTheme="minorEastAsia" w:hAnsiTheme="minorEastAsia" w:eastAsiaTheme="minorEastAsia"/>
          <w:sz w:val="24"/>
          <w:szCs w:val="24"/>
        </w:rPr>
      </w:pPr>
      <w:r>
        <w:rPr>
          <w:rFonts w:asciiTheme="minorEastAsia" w:hAnsiTheme="minorEastAsia" w:eastAsiaTheme="minorEastAsia"/>
          <w:color w:val="545259"/>
          <w:sz w:val="24"/>
          <w:szCs w:val="24"/>
        </w:rPr>
        <w:t>支持对象及方式：省属高等学校、科研院所科技成果转化综合试点单位。由各试点单位牵头申报，大力推广科技成果转化试点现有成效，单项资助额度最高3</w:t>
      </w:r>
      <w:r>
        <w:rPr>
          <w:rFonts w:asciiTheme="minorEastAsia" w:hAnsiTheme="minorEastAsia" w:eastAsiaTheme="minorEastAsia"/>
          <w:color w:val="36343B"/>
          <w:sz w:val="24"/>
          <w:szCs w:val="24"/>
        </w:rPr>
        <w:t>00</w:t>
      </w:r>
      <w:r>
        <w:rPr>
          <w:rFonts w:asciiTheme="minorEastAsia" w:hAnsiTheme="minorEastAsia" w:eastAsiaTheme="minorEastAsia"/>
          <w:color w:val="545259"/>
          <w:sz w:val="24"/>
          <w:szCs w:val="24"/>
        </w:rPr>
        <w:t>万元。</w:t>
      </w:r>
    </w:p>
    <w:p>
      <w:pPr>
        <w:pStyle w:val="4"/>
        <w:spacing w:before="9" w:line="360" w:lineRule="auto"/>
        <w:ind w:left="215" w:right="498" w:firstLine="658"/>
        <w:rPr>
          <w:rFonts w:asciiTheme="minorEastAsia" w:hAnsiTheme="minorEastAsia" w:eastAsiaTheme="minorEastAsia"/>
          <w:sz w:val="24"/>
          <w:szCs w:val="24"/>
        </w:rPr>
      </w:pPr>
      <w:r>
        <w:rPr>
          <w:rFonts w:asciiTheme="minorEastAsia" w:hAnsiTheme="minorEastAsia" w:eastAsiaTheme="minorEastAsia"/>
          <w:color w:val="545259"/>
          <w:sz w:val="24"/>
          <w:szCs w:val="24"/>
        </w:rPr>
        <w:t>任务指标</w:t>
      </w:r>
      <w:r>
        <w:rPr>
          <w:rFonts w:asciiTheme="minorEastAsia" w:hAnsiTheme="minorEastAsia" w:eastAsiaTheme="minorEastAsia"/>
          <w:color w:val="13131A"/>
          <w:sz w:val="24"/>
          <w:szCs w:val="24"/>
        </w:rPr>
        <w:t>：</w:t>
      </w:r>
      <w:r>
        <w:rPr>
          <w:rFonts w:asciiTheme="minorEastAsia" w:hAnsiTheme="minorEastAsia" w:eastAsiaTheme="minorEastAsia"/>
          <w:color w:val="545259"/>
          <w:sz w:val="24"/>
          <w:szCs w:val="24"/>
        </w:rPr>
        <w:t>建立健全职务科技成果产权激励的运行机制和制度体系，在优化国有资产管理方式、加强内设机构及人</w:t>
      </w:r>
      <w:r>
        <w:rPr>
          <w:rFonts w:asciiTheme="minorEastAsia" w:hAnsiTheme="minorEastAsia" w:eastAsiaTheme="minorEastAsia"/>
          <w:color w:val="54545B"/>
          <w:sz w:val="24"/>
          <w:szCs w:val="24"/>
        </w:rPr>
        <w:t>才队伍建设</w:t>
      </w:r>
      <w:r>
        <w:rPr>
          <w:rFonts w:asciiTheme="minorEastAsia" w:hAnsiTheme="minorEastAsia" w:eastAsiaTheme="minorEastAsia"/>
          <w:color w:val="3A3A41"/>
          <w:sz w:val="24"/>
          <w:szCs w:val="24"/>
        </w:rPr>
        <w:t>、</w:t>
      </w:r>
      <w:r>
        <w:rPr>
          <w:rFonts w:asciiTheme="minorEastAsia" w:hAnsiTheme="minorEastAsia" w:eastAsiaTheme="minorEastAsia"/>
          <w:color w:val="54545B"/>
          <w:sz w:val="24"/>
          <w:szCs w:val="24"/>
        </w:rPr>
        <w:t>完善内部管理制度等方面形成可在全省推广的经验做法，重点考核转化科技成果数</w:t>
      </w:r>
      <w:r>
        <w:rPr>
          <w:rFonts w:asciiTheme="minorEastAsia" w:hAnsiTheme="minorEastAsia" w:eastAsiaTheme="minorEastAsia"/>
          <w:color w:val="3A3A41"/>
          <w:sz w:val="24"/>
          <w:szCs w:val="24"/>
        </w:rPr>
        <w:t>、</w:t>
      </w:r>
      <w:r>
        <w:rPr>
          <w:rFonts w:asciiTheme="minorEastAsia" w:hAnsiTheme="minorEastAsia" w:eastAsiaTheme="minorEastAsia"/>
          <w:color w:val="54545B"/>
          <w:sz w:val="24"/>
          <w:szCs w:val="24"/>
        </w:rPr>
        <w:t>科技投融资金额、技术合同交易额</w:t>
      </w:r>
      <w:r>
        <w:rPr>
          <w:rFonts w:asciiTheme="minorEastAsia" w:hAnsiTheme="minorEastAsia" w:eastAsiaTheme="minorEastAsia"/>
          <w:color w:val="28262A"/>
          <w:sz w:val="24"/>
          <w:szCs w:val="24"/>
        </w:rPr>
        <w:t>、</w:t>
      </w:r>
      <w:r>
        <w:rPr>
          <w:rFonts w:asciiTheme="minorEastAsia" w:hAnsiTheme="minorEastAsia" w:eastAsiaTheme="minorEastAsia"/>
          <w:color w:val="54545B"/>
          <w:sz w:val="24"/>
          <w:szCs w:val="24"/>
        </w:rPr>
        <w:t>在孵企业数量、开展创业辅导活动次数、提</w:t>
      </w:r>
      <w:r>
        <w:rPr>
          <w:rFonts w:asciiTheme="minorEastAsia" w:hAnsiTheme="minorEastAsia" w:eastAsiaTheme="minorEastAsia"/>
          <w:color w:val="54545B"/>
          <w:w w:val="95"/>
          <w:sz w:val="24"/>
          <w:szCs w:val="24"/>
        </w:rPr>
        <w:t>供技术咨询／技术服务人次、引育（培训）技术经纪人数量、</w:t>
      </w:r>
      <w:r>
        <w:rPr>
          <w:rFonts w:asciiTheme="minorEastAsia" w:hAnsiTheme="minorEastAsia" w:eastAsiaTheme="minorEastAsia"/>
          <w:color w:val="54545B"/>
          <w:sz w:val="24"/>
          <w:szCs w:val="24"/>
        </w:rPr>
        <w:t>培训从事技术创新服务人员数量，以及成果评价改革机制建设情况和平台建设情况等。</w:t>
      </w:r>
    </w:p>
    <w:p>
      <w:pPr>
        <w:pStyle w:val="4"/>
        <w:spacing w:before="29" w:line="360" w:lineRule="auto"/>
        <w:ind w:left="264" w:right="313" w:firstLine="663"/>
        <w:rPr>
          <w:rFonts w:asciiTheme="minorEastAsia" w:hAnsiTheme="minorEastAsia" w:eastAsiaTheme="minorEastAsia"/>
          <w:sz w:val="24"/>
          <w:szCs w:val="24"/>
        </w:rPr>
      </w:pPr>
      <w:r>
        <w:rPr>
          <w:rFonts w:asciiTheme="minorEastAsia" w:hAnsiTheme="minorEastAsia" w:eastAsiaTheme="minorEastAsia"/>
          <w:color w:val="54545B"/>
          <w:sz w:val="24"/>
          <w:szCs w:val="24"/>
        </w:rPr>
        <w:t>三是围绕推进技术转移先进县建设，以构建全省技术转</w:t>
      </w:r>
      <w:r>
        <w:rPr>
          <w:rFonts w:asciiTheme="minorEastAsia" w:hAnsiTheme="minorEastAsia" w:eastAsiaTheme="minorEastAsia"/>
          <w:color w:val="54545B"/>
          <w:w w:val="95"/>
          <w:sz w:val="24"/>
          <w:szCs w:val="24"/>
        </w:rPr>
        <w:t>移体系为主线，建立健全县域技术转移机制，完善政策环境，优化资源配置，加强供需对接，促进县域科技成果转移转化，</w:t>
      </w:r>
      <w:r>
        <w:rPr>
          <w:rFonts w:asciiTheme="minorEastAsia" w:hAnsiTheme="minorEastAsia" w:eastAsiaTheme="minorEastAsia"/>
          <w:color w:val="54545B"/>
          <w:sz w:val="24"/>
          <w:szCs w:val="24"/>
        </w:rPr>
        <w:t>助推县域创新驱动发展。</w:t>
      </w:r>
    </w:p>
    <w:p>
      <w:pPr>
        <w:pStyle w:val="4"/>
        <w:spacing w:before="40" w:line="360" w:lineRule="auto"/>
        <w:ind w:left="251" w:right="469" w:firstLine="624"/>
        <w:jc w:val="both"/>
        <w:rPr>
          <w:rFonts w:asciiTheme="minorEastAsia" w:hAnsiTheme="minorEastAsia" w:eastAsiaTheme="minorEastAsia"/>
          <w:sz w:val="24"/>
          <w:szCs w:val="24"/>
        </w:rPr>
      </w:pPr>
      <w:r>
        <w:rPr>
          <w:rFonts w:asciiTheme="minorEastAsia" w:hAnsiTheme="minorEastAsia" w:eastAsiaTheme="minorEastAsia"/>
          <w:color w:val="54545B"/>
          <w:sz w:val="24"/>
          <w:szCs w:val="24"/>
        </w:rPr>
        <w:t>支持对象及方式</w:t>
      </w:r>
      <w:r>
        <w:rPr>
          <w:rFonts w:asciiTheme="minorEastAsia" w:hAnsiTheme="minorEastAsia" w:eastAsiaTheme="minorEastAsia"/>
          <w:color w:val="28262A"/>
          <w:sz w:val="24"/>
          <w:szCs w:val="24"/>
        </w:rPr>
        <w:t>：</w:t>
      </w:r>
      <w:r>
        <w:rPr>
          <w:rFonts w:asciiTheme="minorEastAsia" w:hAnsiTheme="minorEastAsia" w:eastAsiaTheme="minorEastAsia"/>
          <w:color w:val="54545B"/>
          <w:sz w:val="24"/>
          <w:szCs w:val="24"/>
        </w:rPr>
        <w:t>以项目形式支持在</w:t>
      </w:r>
      <w:r>
        <w:rPr>
          <w:rFonts w:asciiTheme="minorEastAsia" w:hAnsiTheme="minorEastAsia" w:eastAsiaTheme="minorEastAsia"/>
          <w:color w:val="3A3A41"/>
          <w:sz w:val="24"/>
          <w:szCs w:val="24"/>
        </w:rPr>
        <w:t>2022</w:t>
      </w:r>
      <w:r>
        <w:rPr>
          <w:rFonts w:asciiTheme="minorEastAsia" w:hAnsiTheme="minorEastAsia" w:eastAsiaTheme="minorEastAsia"/>
          <w:color w:val="54545B"/>
          <w:sz w:val="24"/>
          <w:szCs w:val="24"/>
        </w:rPr>
        <w:t>年技术转移</w:t>
      </w:r>
      <w:r>
        <w:rPr>
          <w:rFonts w:asciiTheme="minorEastAsia" w:hAnsiTheme="minorEastAsia" w:eastAsiaTheme="minorEastAsia"/>
          <w:color w:val="54545B"/>
          <w:w w:val="95"/>
          <w:sz w:val="24"/>
          <w:szCs w:val="24"/>
        </w:rPr>
        <w:t>先进县（市、区）绩效评价中结果为“优＂的县（市、区）。</w:t>
      </w:r>
      <w:r>
        <w:rPr>
          <w:rFonts w:asciiTheme="minorEastAsia" w:hAnsiTheme="minorEastAsia" w:eastAsiaTheme="minorEastAsia"/>
          <w:color w:val="54545B"/>
          <w:sz w:val="24"/>
          <w:szCs w:val="24"/>
        </w:rPr>
        <w:t>申报通知另发。</w:t>
      </w:r>
    </w:p>
    <w:p>
      <w:pPr>
        <w:pStyle w:val="4"/>
        <w:spacing w:before="32" w:line="360" w:lineRule="auto"/>
        <w:ind w:left="242" w:right="479" w:firstLine="651"/>
        <w:jc w:val="both"/>
        <w:rPr>
          <w:rFonts w:asciiTheme="minorEastAsia" w:hAnsiTheme="minorEastAsia" w:eastAsiaTheme="minorEastAsia"/>
          <w:sz w:val="24"/>
          <w:szCs w:val="24"/>
        </w:rPr>
      </w:pPr>
      <w:r>
        <w:rPr>
          <w:rFonts w:asciiTheme="minorEastAsia" w:hAnsiTheme="minorEastAsia" w:eastAsiaTheme="minorEastAsia"/>
          <w:color w:val="54545B"/>
          <w:sz w:val="24"/>
          <w:szCs w:val="24"/>
        </w:rPr>
        <w:t>任务指标：提高技术转移先进县成果转化能力，重点考</w:t>
      </w:r>
      <w:r>
        <w:rPr>
          <w:rFonts w:asciiTheme="minorEastAsia" w:hAnsiTheme="minorEastAsia" w:eastAsiaTheme="minorEastAsia"/>
          <w:color w:val="54545B"/>
          <w:w w:val="95"/>
          <w:sz w:val="24"/>
          <w:szCs w:val="24"/>
        </w:rPr>
        <w:t>核项目转化科技成果数量</w:t>
      </w:r>
      <w:r>
        <w:rPr>
          <w:rFonts w:asciiTheme="minorEastAsia" w:hAnsiTheme="minorEastAsia" w:eastAsiaTheme="minorEastAsia"/>
          <w:color w:val="28262A"/>
          <w:w w:val="95"/>
          <w:sz w:val="24"/>
          <w:szCs w:val="24"/>
        </w:rPr>
        <w:t>、</w:t>
      </w:r>
      <w:r>
        <w:rPr>
          <w:rFonts w:asciiTheme="minorEastAsia" w:hAnsiTheme="minorEastAsia" w:eastAsiaTheme="minorEastAsia"/>
          <w:color w:val="54545B"/>
          <w:w w:val="95"/>
          <w:sz w:val="24"/>
          <w:szCs w:val="24"/>
        </w:rPr>
        <w:t>促进科技投融资金额、促进技术</w:t>
      </w:r>
      <w:r>
        <w:rPr>
          <w:rFonts w:asciiTheme="minorEastAsia" w:hAnsiTheme="minorEastAsia" w:eastAsiaTheme="minorEastAsia"/>
          <w:color w:val="54545B"/>
          <w:sz w:val="24"/>
          <w:szCs w:val="24"/>
        </w:rPr>
        <w:t>合同成交额与提供技术咨询／技术服务数量等指标。</w:t>
      </w:r>
    </w:p>
    <w:p>
      <w:pPr>
        <w:pStyle w:val="4"/>
        <w:spacing w:line="360" w:lineRule="auto"/>
        <w:ind w:left="865"/>
        <w:rPr>
          <w:rFonts w:asciiTheme="minorEastAsia" w:hAnsiTheme="minorEastAsia" w:eastAsiaTheme="minorEastAsia"/>
          <w:sz w:val="24"/>
          <w:szCs w:val="24"/>
        </w:rPr>
      </w:pPr>
      <w:r>
        <w:rPr>
          <w:rFonts w:asciiTheme="minorEastAsia" w:hAnsiTheme="minorEastAsia" w:eastAsiaTheme="minorEastAsia"/>
          <w:color w:val="28262A"/>
          <w:sz w:val="24"/>
          <w:szCs w:val="24"/>
        </w:rPr>
        <w:t>四、区域创新体系建设项目</w:t>
      </w:r>
    </w:p>
    <w:p>
      <w:pPr>
        <w:pStyle w:val="4"/>
        <w:spacing w:before="199" w:line="360" w:lineRule="auto"/>
        <w:ind w:left="213" w:right="501" w:firstLine="640"/>
        <w:jc w:val="both"/>
        <w:rPr>
          <w:rFonts w:asciiTheme="minorEastAsia" w:hAnsiTheme="minorEastAsia" w:eastAsiaTheme="minorEastAsia"/>
          <w:color w:val="54545B"/>
          <w:sz w:val="24"/>
          <w:szCs w:val="24"/>
        </w:rPr>
      </w:pPr>
      <w:r>
        <w:rPr>
          <w:rFonts w:asciiTheme="minorEastAsia" w:hAnsiTheme="minorEastAsia" w:eastAsiaTheme="minorEastAsia"/>
          <w:color w:val="54545B"/>
          <w:sz w:val="24"/>
          <w:szCs w:val="24"/>
        </w:rPr>
        <w:t>围绕推进济青国家区域科技创新中心、山东半岛国家自</w:t>
      </w:r>
      <w:r>
        <w:rPr>
          <w:rFonts w:asciiTheme="minorEastAsia" w:hAnsiTheme="minorEastAsia" w:eastAsiaTheme="minorEastAsia"/>
          <w:color w:val="54545B"/>
          <w:w w:val="95"/>
          <w:sz w:val="24"/>
          <w:szCs w:val="24"/>
        </w:rPr>
        <w:t>主创新示范区、黄三角国家农高区</w:t>
      </w:r>
      <w:r>
        <w:rPr>
          <w:rFonts w:asciiTheme="minorEastAsia" w:hAnsiTheme="minorEastAsia" w:eastAsiaTheme="minorEastAsia"/>
          <w:color w:val="3A3A41"/>
          <w:w w:val="95"/>
          <w:sz w:val="24"/>
          <w:szCs w:val="24"/>
        </w:rPr>
        <w:t>、</w:t>
      </w:r>
      <w:r>
        <w:rPr>
          <w:rFonts w:asciiTheme="minorEastAsia" w:hAnsiTheme="minorEastAsia" w:eastAsiaTheme="minorEastAsia"/>
          <w:color w:val="54545B"/>
          <w:w w:val="95"/>
          <w:sz w:val="24"/>
          <w:szCs w:val="24"/>
        </w:rPr>
        <w:t>国家高新区、国家创新型县</w:t>
      </w:r>
      <w:r>
        <w:rPr>
          <w:rFonts w:asciiTheme="minorEastAsia" w:hAnsiTheme="minorEastAsia" w:eastAsiaTheme="minorEastAsia"/>
          <w:color w:val="3A3A41"/>
          <w:w w:val="95"/>
          <w:sz w:val="24"/>
          <w:szCs w:val="24"/>
        </w:rPr>
        <w:t>（</w:t>
      </w:r>
      <w:r>
        <w:rPr>
          <w:rFonts w:asciiTheme="minorEastAsia" w:hAnsiTheme="minorEastAsia" w:eastAsiaTheme="minorEastAsia"/>
          <w:color w:val="54545B"/>
          <w:w w:val="95"/>
          <w:sz w:val="24"/>
          <w:szCs w:val="24"/>
        </w:rPr>
        <w:t>市）等国家级区域创新载体建设，加大对济南市</w:t>
      </w:r>
      <w:r>
        <w:rPr>
          <w:rFonts w:asciiTheme="minorEastAsia" w:hAnsiTheme="minorEastAsia" w:eastAsiaTheme="minorEastAsia"/>
          <w:color w:val="3A3A41"/>
          <w:w w:val="95"/>
          <w:sz w:val="24"/>
          <w:szCs w:val="24"/>
        </w:rPr>
        <w:t>、1</w:t>
      </w:r>
      <w:r>
        <w:rPr>
          <w:rFonts w:asciiTheme="minorEastAsia" w:hAnsiTheme="minorEastAsia" w:eastAsiaTheme="minorEastAsia"/>
          <w:color w:val="54545B"/>
          <w:w w:val="95"/>
          <w:sz w:val="24"/>
          <w:szCs w:val="24"/>
        </w:rPr>
        <w:t>2个</w:t>
      </w:r>
      <w:r>
        <w:rPr>
          <w:rFonts w:asciiTheme="minorEastAsia" w:hAnsiTheme="minorEastAsia" w:eastAsiaTheme="minorEastAsia"/>
          <w:color w:val="54545B"/>
          <w:w w:val="90"/>
          <w:sz w:val="24"/>
          <w:szCs w:val="24"/>
        </w:rPr>
        <w:t>国家高新区</w:t>
      </w:r>
      <w:r>
        <w:rPr>
          <w:rFonts w:asciiTheme="minorEastAsia" w:hAnsiTheme="minorEastAsia" w:eastAsiaTheme="minorEastAsia"/>
          <w:color w:val="3A3A41"/>
          <w:w w:val="90"/>
          <w:sz w:val="24"/>
          <w:szCs w:val="24"/>
        </w:rPr>
        <w:t>（</w:t>
      </w:r>
      <w:r>
        <w:rPr>
          <w:rFonts w:asciiTheme="minorEastAsia" w:hAnsiTheme="minorEastAsia" w:eastAsiaTheme="minorEastAsia"/>
          <w:color w:val="54545B"/>
          <w:w w:val="90"/>
          <w:sz w:val="24"/>
          <w:szCs w:val="24"/>
        </w:rPr>
        <w:t>不含青岛高新区）、</w:t>
      </w:r>
      <w:r>
        <w:rPr>
          <w:rFonts w:asciiTheme="minorEastAsia" w:hAnsiTheme="minorEastAsia" w:eastAsiaTheme="minorEastAsia"/>
          <w:color w:val="3A3A41"/>
          <w:w w:val="90"/>
          <w:sz w:val="24"/>
          <w:szCs w:val="24"/>
        </w:rPr>
        <w:t>3</w:t>
      </w:r>
      <w:r>
        <w:rPr>
          <w:rFonts w:asciiTheme="minorEastAsia" w:hAnsiTheme="minorEastAsia" w:eastAsiaTheme="minorEastAsia"/>
          <w:color w:val="54545B"/>
          <w:w w:val="90"/>
          <w:sz w:val="24"/>
          <w:szCs w:val="24"/>
        </w:rPr>
        <w:t>个国家创新型县（市）内高</w:t>
      </w:r>
      <w:r>
        <w:rPr>
          <w:rFonts w:asciiTheme="minorEastAsia" w:hAnsiTheme="minorEastAsia" w:eastAsiaTheme="minorEastAsia"/>
          <w:color w:val="54545B"/>
          <w:sz w:val="24"/>
          <w:szCs w:val="24"/>
        </w:rPr>
        <w:t>新技术企业培育支持力度，提升企业技术创新能力，为打造区域创新高地</w:t>
      </w:r>
      <w:r>
        <w:rPr>
          <w:rFonts w:asciiTheme="minorEastAsia" w:hAnsiTheme="minorEastAsia" w:eastAsiaTheme="minorEastAsia"/>
          <w:color w:val="28262A"/>
          <w:sz w:val="24"/>
          <w:szCs w:val="24"/>
        </w:rPr>
        <w:t>、</w:t>
      </w:r>
      <w:r>
        <w:rPr>
          <w:rFonts w:asciiTheme="minorEastAsia" w:hAnsiTheme="minorEastAsia" w:eastAsiaTheme="minorEastAsia"/>
          <w:color w:val="54545B"/>
          <w:sz w:val="24"/>
          <w:szCs w:val="24"/>
        </w:rPr>
        <w:t>推进高质量发展提供有力支撑。</w:t>
      </w:r>
    </w:p>
    <w:p>
      <w:pPr>
        <w:pStyle w:val="4"/>
        <w:spacing w:before="199" w:line="360" w:lineRule="auto"/>
        <w:ind w:left="213" w:right="501" w:firstLine="640"/>
        <w:jc w:val="both"/>
        <w:rPr>
          <w:rFonts w:asciiTheme="minorEastAsia" w:hAnsiTheme="minorEastAsia" w:eastAsiaTheme="minorEastAsia"/>
          <w:sz w:val="24"/>
          <w:szCs w:val="24"/>
        </w:rPr>
      </w:pPr>
      <w:r>
        <w:rPr>
          <w:rFonts w:asciiTheme="minorEastAsia" w:hAnsiTheme="minorEastAsia" w:eastAsiaTheme="minorEastAsia"/>
          <w:color w:val="56545B"/>
          <w:sz w:val="24"/>
          <w:szCs w:val="24"/>
        </w:rPr>
        <w:t>支持对象及方式</w:t>
      </w:r>
      <w:r>
        <w:rPr>
          <w:rFonts w:asciiTheme="minorEastAsia" w:hAnsiTheme="minorEastAsia" w:eastAsiaTheme="minorEastAsia"/>
          <w:color w:val="2F2F34"/>
          <w:sz w:val="24"/>
          <w:szCs w:val="24"/>
        </w:rPr>
        <w:t>：</w:t>
      </w:r>
      <w:r>
        <w:rPr>
          <w:rFonts w:asciiTheme="minorEastAsia" w:hAnsiTheme="minorEastAsia" w:eastAsiaTheme="minorEastAsia"/>
          <w:color w:val="56545B"/>
          <w:sz w:val="24"/>
          <w:szCs w:val="24"/>
        </w:rPr>
        <w:t>一是组织山东半岛国家自创区内龙头</w:t>
      </w:r>
      <w:r>
        <w:rPr>
          <w:rFonts w:asciiTheme="minorEastAsia" w:hAnsiTheme="minorEastAsia" w:eastAsiaTheme="minorEastAsia"/>
          <w:color w:val="46444B"/>
          <w:sz w:val="24"/>
          <w:szCs w:val="24"/>
        </w:rPr>
        <w:t>企业、创新平台、高校院所等联合申报，能够带动自创区相</w:t>
      </w:r>
      <w:r>
        <w:rPr>
          <w:rFonts w:asciiTheme="minorEastAsia" w:hAnsiTheme="minorEastAsia" w:eastAsiaTheme="minorEastAsia"/>
          <w:color w:val="56545B"/>
          <w:sz w:val="24"/>
          <w:szCs w:val="24"/>
        </w:rPr>
        <w:t>关产业集群发展、促进自创区一体化发展的项目，单项资助</w:t>
      </w:r>
      <w:r>
        <w:rPr>
          <w:rFonts w:asciiTheme="minorEastAsia" w:hAnsiTheme="minorEastAsia" w:eastAsiaTheme="minorEastAsia"/>
          <w:color w:val="56545B"/>
          <w:w w:val="105"/>
          <w:sz w:val="24"/>
          <w:szCs w:val="24"/>
        </w:rPr>
        <w:t>额度最高</w:t>
      </w:r>
      <w:r>
        <w:rPr>
          <w:rFonts w:asciiTheme="minorEastAsia" w:hAnsiTheme="minorEastAsia" w:eastAsiaTheme="minorEastAsia"/>
          <w:color w:val="2F2F34"/>
          <w:w w:val="105"/>
          <w:sz w:val="24"/>
          <w:szCs w:val="24"/>
        </w:rPr>
        <w:t>1000</w:t>
      </w:r>
      <w:r>
        <w:rPr>
          <w:rFonts w:asciiTheme="minorEastAsia" w:hAnsiTheme="minorEastAsia" w:eastAsiaTheme="minorEastAsia"/>
          <w:color w:val="56545B"/>
          <w:w w:val="105"/>
          <w:sz w:val="24"/>
          <w:szCs w:val="24"/>
        </w:rPr>
        <w:t>万元。</w:t>
      </w:r>
    </w:p>
    <w:p>
      <w:pPr>
        <w:pStyle w:val="4"/>
        <w:spacing w:line="360" w:lineRule="auto"/>
        <w:ind w:left="288" w:right="412" w:firstLine="655"/>
        <w:jc w:val="both"/>
        <w:rPr>
          <w:rFonts w:asciiTheme="minorEastAsia" w:hAnsiTheme="minorEastAsia" w:eastAsiaTheme="minorEastAsia"/>
          <w:sz w:val="24"/>
          <w:szCs w:val="24"/>
        </w:rPr>
      </w:pPr>
      <w:r>
        <w:rPr>
          <w:rFonts w:asciiTheme="minorEastAsia" w:hAnsiTheme="minorEastAsia" w:eastAsiaTheme="minorEastAsia"/>
          <w:color w:val="56545B"/>
          <w:w w:val="95"/>
          <w:sz w:val="24"/>
          <w:szCs w:val="24"/>
        </w:rPr>
        <w:t>二是支持济南市、</w:t>
      </w:r>
      <w:r>
        <w:rPr>
          <w:rFonts w:asciiTheme="minorEastAsia" w:hAnsiTheme="minorEastAsia" w:eastAsiaTheme="minorEastAsia"/>
          <w:color w:val="2F2F34"/>
          <w:w w:val="95"/>
          <w:sz w:val="24"/>
          <w:szCs w:val="24"/>
        </w:rPr>
        <w:t>12</w:t>
      </w:r>
      <w:r>
        <w:rPr>
          <w:rFonts w:asciiTheme="minorEastAsia" w:hAnsiTheme="minorEastAsia" w:eastAsiaTheme="minorEastAsia"/>
          <w:color w:val="56545B"/>
          <w:w w:val="95"/>
          <w:sz w:val="24"/>
          <w:szCs w:val="24"/>
        </w:rPr>
        <w:t>个国家高新区（不含青岛高新区）、</w:t>
      </w:r>
      <w:r>
        <w:rPr>
          <w:rFonts w:asciiTheme="minorEastAsia" w:hAnsiTheme="minorEastAsia" w:eastAsiaTheme="minorEastAsia"/>
          <w:color w:val="46444B"/>
          <w:sz w:val="24"/>
          <w:szCs w:val="24"/>
        </w:rPr>
        <w:t>3个国家创新型县（市）内2021年首次通过高新技术企业认</w:t>
      </w:r>
      <w:r>
        <w:rPr>
          <w:rFonts w:asciiTheme="minorEastAsia" w:hAnsiTheme="minorEastAsia" w:eastAsiaTheme="minorEastAsia"/>
          <w:color w:val="56545B"/>
          <w:sz w:val="24"/>
          <w:szCs w:val="24"/>
        </w:rPr>
        <w:t>定的国家科技型中小企业库入库企业。单项资助额度最高</w:t>
      </w:r>
      <w:r>
        <w:rPr>
          <w:rFonts w:asciiTheme="minorEastAsia" w:hAnsiTheme="minorEastAsia" w:eastAsiaTheme="minorEastAsia"/>
          <w:color w:val="2F2F34"/>
          <w:sz w:val="24"/>
          <w:szCs w:val="24"/>
        </w:rPr>
        <w:t>100</w:t>
      </w:r>
      <w:r>
        <w:rPr>
          <w:rFonts w:asciiTheme="minorEastAsia" w:hAnsiTheme="minorEastAsia" w:eastAsiaTheme="minorEastAsia"/>
          <w:color w:val="56545B"/>
          <w:sz w:val="24"/>
          <w:szCs w:val="24"/>
        </w:rPr>
        <w:t>万元。</w:t>
      </w:r>
    </w:p>
    <w:p>
      <w:pPr>
        <w:pStyle w:val="4"/>
        <w:spacing w:before="8" w:line="360" w:lineRule="auto"/>
        <w:ind w:left="288" w:right="109" w:firstLine="653"/>
        <w:rPr>
          <w:rFonts w:asciiTheme="minorEastAsia" w:hAnsiTheme="minorEastAsia" w:eastAsiaTheme="minorEastAsia"/>
          <w:sz w:val="24"/>
          <w:szCs w:val="24"/>
        </w:rPr>
      </w:pPr>
      <w:r>
        <w:rPr>
          <w:rFonts w:asciiTheme="minorEastAsia" w:hAnsiTheme="minorEastAsia" w:eastAsiaTheme="minorEastAsia"/>
          <w:color w:val="56545B"/>
          <w:sz w:val="24"/>
          <w:szCs w:val="24"/>
        </w:rPr>
        <w:t>任务指标：提高区域创新载体成果转化能力，重点考核项目转化科技成果数量、促进科技投融资金额、促进技术合</w:t>
      </w:r>
      <w:r>
        <w:rPr>
          <w:rFonts w:asciiTheme="minorEastAsia" w:hAnsiTheme="minorEastAsia" w:eastAsiaTheme="minorEastAsia"/>
          <w:color w:val="56545B"/>
          <w:w w:val="95"/>
          <w:sz w:val="24"/>
          <w:szCs w:val="24"/>
        </w:rPr>
        <w:t>同成交额与提供技术咨询／技术服务数量等指标；突出区域创</w:t>
      </w:r>
      <w:r>
        <w:rPr>
          <w:rFonts w:asciiTheme="minorEastAsia" w:hAnsiTheme="minorEastAsia" w:eastAsiaTheme="minorEastAsia"/>
          <w:color w:val="56545B"/>
          <w:sz w:val="24"/>
          <w:szCs w:val="24"/>
        </w:rPr>
        <w:t>新载体培育企业作用，重点考核项目新增在孵企业数量指标。</w:t>
      </w:r>
    </w:p>
    <w:sectPr>
      <w:footerReference r:id="rId3" w:type="default"/>
      <w:type w:val="continuous"/>
      <w:pgSz w:w="11900" w:h="16840"/>
      <w:pgMar w:top="560" w:right="1640" w:bottom="620" w:left="640" w:header="0" w:footer="13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
    <w:altName w:val="Segoe Print"/>
    <w:panose1 w:val="00000000000000000000"/>
    <w:charset w:val="00"/>
    <w:family w:val="script"/>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5225415</wp:posOffset>
              </wp:positionH>
              <wp:positionV relativeFrom="page">
                <wp:posOffset>6495415</wp:posOffset>
              </wp:positionV>
              <wp:extent cx="278130" cy="215900"/>
              <wp:effectExtent l="0" t="0" r="0" b="0"/>
              <wp:wrapNone/>
              <wp:docPr id="1" name="docshape5"/>
              <wp:cNvGraphicFramePr/>
              <a:graphic xmlns:a="http://schemas.openxmlformats.org/drawingml/2006/main">
                <a:graphicData uri="http://schemas.microsoft.com/office/word/2010/wordprocessingShape">
                  <wps:wsp>
                    <wps:cNvSpPr txBox="1"/>
                    <wps:spPr>
                      <a:xfrm>
                        <a:off x="0" y="0"/>
                        <a:ext cx="278130" cy="215900"/>
                      </a:xfrm>
                      <a:prstGeom prst="rect">
                        <a:avLst/>
                      </a:prstGeom>
                      <a:noFill/>
                      <a:ln>
                        <a:noFill/>
                      </a:ln>
                    </wps:spPr>
                    <wps:txbx>
                      <w:txbxContent>
                        <w:p>
                          <w:pPr>
                            <w:spacing w:before="9"/>
                            <w:ind w:left="60"/>
                            <w:rPr>
                              <w:rFonts w:ascii="Times New Roman"/>
                              <w:sz w:val="27"/>
                            </w:rPr>
                          </w:pPr>
                          <w:r>
                            <w:fldChar w:fldCharType="begin"/>
                          </w:r>
                          <w:r>
                            <w:rPr>
                              <w:rFonts w:ascii="Times New Roman"/>
                              <w:color w:val="3F3D46"/>
                              <w:w w:val="110"/>
                              <w:sz w:val="27"/>
                            </w:rPr>
                            <w:instrText xml:space="preserve"> PAGE </w:instrText>
                          </w:r>
                          <w:r>
                            <w:fldChar w:fldCharType="separate"/>
                          </w:r>
                          <w:r>
                            <w:rPr>
                              <w:rFonts w:ascii="Times New Roman"/>
                              <w:color w:val="3F3D46"/>
                              <w:w w:val="110"/>
                              <w:sz w:val="27"/>
                            </w:rPr>
                            <w:t>7</w:t>
                          </w:r>
                          <w:r>
                            <w:fldChar w:fldCharType="end"/>
                          </w:r>
                        </w:p>
                      </w:txbxContent>
                    </wps:txbx>
                    <wps:bodyPr lIns="0" tIns="0" rIns="0" bIns="0" upright="1"/>
                  </wps:wsp>
                </a:graphicData>
              </a:graphic>
            </wp:anchor>
          </w:drawing>
        </mc:Choice>
        <mc:Fallback>
          <w:pict>
            <v:shape id="docshape5" o:spid="_x0000_s1026" o:spt="202" type="#_x0000_t202" style="position:absolute;left:0pt;margin-left:411.45pt;margin-top:511.45pt;height:17pt;width:21.9pt;mso-position-horizontal-relative:page;mso-position-vertical-relative:page;z-index:-251657216;mso-width-relative:page;mso-height-relative:page;" filled="f" stroked="f" coordsize="21600,21600" o:gfxdata="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IvCq7aAAAA&#10;DQEAAA8AAAAAAAAAAQAgAAAAIgAAAGRycy9kb3ducmV2LnhtbFBLAQIUABQAAAAIAIdO4kBdtx96&#10;qQEAAG8DAAAOAAAAAAAAAAEAIAAAACkBAABkcnMvZTJvRG9jLnhtbFBLBQYAAAAABgAGAFkBAABE&#10;BQAAAAA=&#10;">
              <v:fill on="f" focussize="0,0"/>
              <v:stroke on="f"/>
              <v:imagedata o:title=""/>
              <o:lock v:ext="edit" aspectratio="f"/>
              <v:textbox inset="0mm,0mm,0mm,0mm">
                <w:txbxContent>
                  <w:p>
                    <w:pPr>
                      <w:spacing w:before="9"/>
                      <w:ind w:left="60"/>
                      <w:rPr>
                        <w:rFonts w:ascii="Times New Roman"/>
                        <w:sz w:val="27"/>
                      </w:rPr>
                    </w:pPr>
                    <w:r>
                      <w:fldChar w:fldCharType="begin"/>
                    </w:r>
                    <w:r>
                      <w:rPr>
                        <w:rFonts w:ascii="Times New Roman"/>
                        <w:color w:val="3F3D46"/>
                        <w:w w:val="110"/>
                        <w:sz w:val="27"/>
                      </w:rPr>
                      <w:instrText xml:space="preserve"> PAGE </w:instrText>
                    </w:r>
                    <w:r>
                      <w:fldChar w:fldCharType="separate"/>
                    </w:r>
                    <w:r>
                      <w:rPr>
                        <w:rFonts w:ascii="Times New Roman"/>
                        <w:color w:val="3F3D46"/>
                        <w:w w:val="110"/>
                        <w:sz w:val="27"/>
                      </w:rP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8DACE6"/>
    <w:multiLevelType w:val="singleLevel"/>
    <w:tmpl w:val="628DACE6"/>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ZDJlNWIyMzdmZThhYjU3ZDRlMWNlNjdlYTNmMGMifQ=="/>
  </w:docVars>
  <w:rsids>
    <w:rsidRoot w:val="00D26FBA"/>
    <w:rsid w:val="00375C04"/>
    <w:rsid w:val="00421494"/>
    <w:rsid w:val="00735FF3"/>
    <w:rsid w:val="00C25827"/>
    <w:rsid w:val="00D26FBA"/>
    <w:rsid w:val="00DF707B"/>
    <w:rsid w:val="00E44C3B"/>
    <w:rsid w:val="3C706A12"/>
    <w:rsid w:val="F6D9A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Kai" w:hAnsi="Kai" w:eastAsia="Kai" w:cs="Kai"/>
      <w:sz w:val="22"/>
      <w:szCs w:val="22"/>
      <w:lang w:val="en-US" w:eastAsia="zh-CN" w:bidi="ar-SA"/>
    </w:rPr>
  </w:style>
  <w:style w:type="paragraph" w:styleId="2">
    <w:name w:val="heading 1"/>
    <w:basedOn w:val="1"/>
    <w:next w:val="1"/>
    <w:qFormat/>
    <w:uiPriority w:val="1"/>
    <w:pPr>
      <w:ind w:left="930" w:right="1267"/>
      <w:jc w:val="center"/>
      <w:outlineLvl w:val="0"/>
    </w:pPr>
    <w:rPr>
      <w:sz w:val="43"/>
      <w:szCs w:val="43"/>
    </w:rPr>
  </w:style>
  <w:style w:type="paragraph" w:styleId="3">
    <w:name w:val="heading 2"/>
    <w:basedOn w:val="1"/>
    <w:next w:val="1"/>
    <w:qFormat/>
    <w:uiPriority w:val="1"/>
    <w:pPr>
      <w:outlineLvl w:val="1"/>
    </w:pPr>
    <w:rPr>
      <w:rFonts w:ascii="Times New Roman" w:hAnsi="Times New Roman" w:eastAsia="Times New Roman" w:cs="Times New Roman"/>
      <w:sz w:val="33"/>
      <w:szCs w:val="33"/>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32"/>
      <w:szCs w:val="32"/>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qFormat/>
    <w:uiPriority w:val="1"/>
    <w:pPr>
      <w:spacing w:line="799" w:lineRule="exact"/>
      <w:ind w:left="421"/>
    </w:pPr>
    <w:rPr>
      <w:sz w:val="71"/>
      <w:szCs w:val="71"/>
    </w:rPr>
  </w:style>
  <w:style w:type="table" w:customStyle="1" w:styleId="10">
    <w:name w:val="Table Normal"/>
    <w:unhideWhenUsed/>
    <w:qFormat/>
    <w:uiPriority w:val="2"/>
    <w:tblPr>
      <w:tblCellMar>
        <w:top w:w="0" w:type="dxa"/>
        <w:left w:w="0" w:type="dxa"/>
        <w:bottom w:w="0" w:type="dxa"/>
        <w:right w:w="0" w:type="dxa"/>
      </w:tblCellMar>
    </w:tblPr>
  </w:style>
  <w:style w:type="paragraph" w:customStyle="1" w:styleId="11">
    <w:name w:val="列出段落1"/>
    <w:basedOn w:val="1"/>
    <w:qFormat/>
    <w:uiPriority w:val="1"/>
  </w:style>
  <w:style w:type="paragraph" w:customStyle="1" w:styleId="12">
    <w:name w:val="Table Paragraph"/>
    <w:basedOn w:val="1"/>
    <w:qFormat/>
    <w:uiPriority w:val="1"/>
    <w:rPr>
      <w:rFonts w:ascii="Times New Roman" w:hAnsi="Times New Roman" w:eastAsia="Times New Roman" w:cs="Times New Roman"/>
    </w:rPr>
  </w:style>
  <w:style w:type="character" w:customStyle="1" w:styleId="13">
    <w:name w:val="页眉 Char"/>
    <w:basedOn w:val="9"/>
    <w:link w:val="6"/>
    <w:qFormat/>
    <w:uiPriority w:val="0"/>
    <w:rPr>
      <w:rFonts w:ascii="Kai" w:hAnsi="Kai" w:eastAsia="Kai" w:cs="Kai"/>
      <w:sz w:val="18"/>
      <w:szCs w:val="18"/>
    </w:rPr>
  </w:style>
  <w:style w:type="character" w:customStyle="1" w:styleId="14">
    <w:name w:val="页脚 Char"/>
    <w:basedOn w:val="9"/>
    <w:link w:val="5"/>
    <w:qFormat/>
    <w:uiPriority w:val="0"/>
    <w:rPr>
      <w:rFonts w:ascii="Kai" w:hAnsi="Kai" w:eastAsia="Kai" w:cs="Ka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816</Words>
  <Characters>4657</Characters>
  <Lines>38</Lines>
  <Paragraphs>10</Paragraphs>
  <TotalTime>24</TotalTime>
  <ScaleCrop>false</ScaleCrop>
  <LinksUpToDate>false</LinksUpToDate>
  <CharactersWithSpaces>5463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2022-05-25T12:09:00Z</dcterms:created>
  <dc:creator>Data</dc:creator>
  <cp:lastModifiedBy>张晨</cp:lastModifiedBy>
  <dcterms:modified xsi:type="dcterms:W3CDTF">2022-05-25T10:42:10Z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Adobe Acrobat Pro DC (32-bit) 21.1.20138</vt:lpwstr>
  </property>
  <property fmtid="{D5CDD505-2E9C-101B-9397-08002B2CF9AE}" pid="4" name="LastSaved">
    <vt:filetime>2022-05-25T00:00:00Z</vt:filetime>
  </property>
  <property fmtid="{D5CDD505-2E9C-101B-9397-08002B2CF9AE}" pid="5" name="KSOProductBuildVer">
    <vt:lpwstr>2052-11.1.0.11744</vt:lpwstr>
  </property>
  <property fmtid="{D5CDD505-2E9C-101B-9397-08002B2CF9AE}" pid="6" name="ICV">
    <vt:lpwstr>90EA6610FCDC4F61A909E3596491B4A6</vt:lpwstr>
  </property>
</Properties>
</file>